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03DA" w14:textId="77777777" w:rsidR="00FD6575" w:rsidRDefault="00FD6575">
      <w:bookmarkStart w:id="0" w:name="_Hlk132970800"/>
    </w:p>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57A65BFB" w14:textId="77777777" w:rsidTr="00826D53">
        <w:trPr>
          <w:trHeight w:val="282"/>
        </w:trPr>
        <w:tc>
          <w:tcPr>
            <w:tcW w:w="500" w:type="dxa"/>
            <w:vMerge w:val="restart"/>
            <w:tcBorders>
              <w:bottom w:val="nil"/>
            </w:tcBorders>
            <w:textDirection w:val="btLr"/>
          </w:tcPr>
          <w:p w14:paraId="70218FE5"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29A42E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4F81B6E" wp14:editId="5D411D4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F2">
              <w:rPr>
                <w:rFonts w:cs="Tahoma"/>
                <w:b/>
                <w:bCs/>
                <w:color w:val="365F91" w:themeColor="accent1" w:themeShade="BF"/>
                <w:szCs w:val="22"/>
              </w:rPr>
              <w:t>World Meteorological Organization</w:t>
            </w:r>
          </w:p>
          <w:p w14:paraId="03052B07" w14:textId="77777777" w:rsidR="00A80767" w:rsidRPr="00B24FC9" w:rsidRDefault="00670CF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8506B3B" w14:textId="77777777" w:rsidR="00A80767" w:rsidRPr="00B24FC9" w:rsidRDefault="00670CF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3168E">
              <w:rPr>
                <w:snapToGrid w:val="0"/>
                <w:color w:val="365F91" w:themeColor="accent1" w:themeShade="BF"/>
                <w:szCs w:val="22"/>
              </w:rPr>
              <w:t> </w:t>
            </w:r>
            <w:r>
              <w:rPr>
                <w:snapToGrid w:val="0"/>
                <w:color w:val="365F91" w:themeColor="accent1" w:themeShade="BF"/>
                <w:szCs w:val="22"/>
              </w:rPr>
              <w:t>May to 2</w:t>
            </w:r>
            <w:r w:rsidR="00C3168E">
              <w:rPr>
                <w:snapToGrid w:val="0"/>
                <w:color w:val="365F91" w:themeColor="accent1" w:themeShade="BF"/>
                <w:szCs w:val="22"/>
              </w:rPr>
              <w:t> </w:t>
            </w:r>
            <w:r>
              <w:rPr>
                <w:snapToGrid w:val="0"/>
                <w:color w:val="365F91" w:themeColor="accent1" w:themeShade="BF"/>
                <w:szCs w:val="22"/>
              </w:rPr>
              <w:t>June</w:t>
            </w:r>
            <w:r w:rsidR="00C3168E">
              <w:rPr>
                <w:snapToGrid w:val="0"/>
                <w:color w:val="365F91" w:themeColor="accent1" w:themeShade="BF"/>
                <w:szCs w:val="22"/>
              </w:rPr>
              <w:t> </w:t>
            </w:r>
            <w:r>
              <w:rPr>
                <w:snapToGrid w:val="0"/>
                <w:color w:val="365F91" w:themeColor="accent1" w:themeShade="BF"/>
                <w:szCs w:val="22"/>
              </w:rPr>
              <w:t>2023, Geneva</w:t>
            </w:r>
          </w:p>
        </w:tc>
        <w:tc>
          <w:tcPr>
            <w:tcW w:w="2962" w:type="dxa"/>
          </w:tcPr>
          <w:p w14:paraId="402E9F69" w14:textId="77777777" w:rsidR="00A80767" w:rsidRPr="00FA3986" w:rsidRDefault="00670CF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3.2(1)</w:t>
            </w:r>
          </w:p>
        </w:tc>
      </w:tr>
      <w:tr w:rsidR="00A80767" w:rsidRPr="006C77D9" w14:paraId="2CFAF755" w14:textId="77777777" w:rsidTr="00826D53">
        <w:trPr>
          <w:trHeight w:val="730"/>
        </w:trPr>
        <w:tc>
          <w:tcPr>
            <w:tcW w:w="500" w:type="dxa"/>
            <w:vMerge/>
            <w:tcBorders>
              <w:bottom w:val="nil"/>
            </w:tcBorders>
          </w:tcPr>
          <w:p w14:paraId="2423880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227025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D9260A2"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6C77D9">
              <w:rPr>
                <w:rFonts w:cs="Tahoma"/>
                <w:color w:val="365F91" w:themeColor="accent1" w:themeShade="BF"/>
                <w:szCs w:val="22"/>
              </w:rPr>
              <w:t>Secretary-General</w:t>
            </w:r>
          </w:p>
          <w:p w14:paraId="6391FF31" w14:textId="43DA1A7E" w:rsidR="00A80767" w:rsidRPr="00B24FC9" w:rsidRDefault="0039250C"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21</w:t>
            </w:r>
            <w:r w:rsidR="00670CF2">
              <w:rPr>
                <w:rFonts w:cs="Tahoma"/>
                <w:color w:val="365F91" w:themeColor="accent1" w:themeShade="BF"/>
                <w:szCs w:val="22"/>
              </w:rPr>
              <w:t>.IV.2023</w:t>
            </w:r>
          </w:p>
          <w:p w14:paraId="72F7F18F" w14:textId="77777777" w:rsidR="00A80767" w:rsidRPr="006C77D9" w:rsidRDefault="00A80767" w:rsidP="00826D53">
            <w:pPr>
              <w:tabs>
                <w:tab w:val="clear" w:pos="1134"/>
              </w:tabs>
              <w:spacing w:before="120" w:after="60"/>
              <w:ind w:right="-108"/>
              <w:jc w:val="right"/>
              <w:rPr>
                <w:rFonts w:cs="Tahoma"/>
                <w:color w:val="365F91" w:themeColor="accent1" w:themeShade="BF"/>
                <w:szCs w:val="22"/>
              </w:rPr>
            </w:pPr>
            <w:r w:rsidRPr="006C77D9">
              <w:rPr>
                <w:rFonts w:cs="Tahoma"/>
                <w:color w:val="365F91" w:themeColor="accent1" w:themeShade="BF"/>
                <w:szCs w:val="22"/>
              </w:rPr>
              <w:t>DRAFT 1</w:t>
            </w:r>
          </w:p>
        </w:tc>
      </w:tr>
    </w:tbl>
    <w:p w14:paraId="32EF3F70" w14:textId="77777777" w:rsidR="00A80767" w:rsidRPr="00B24FC9" w:rsidRDefault="00670CF2" w:rsidP="00A80767">
      <w:pPr>
        <w:pStyle w:val="WMOBodyText"/>
        <w:ind w:left="2977" w:hanging="2977"/>
      </w:pPr>
      <w:r>
        <w:rPr>
          <w:b/>
          <w:bCs/>
        </w:rPr>
        <w:t>AGENDA ITEM 3:</w:t>
      </w:r>
      <w:r>
        <w:rPr>
          <w:b/>
          <w:bCs/>
        </w:rPr>
        <w:tab/>
        <w:t>STRATEGIC PLAN AND BUDGET 2024–2027</w:t>
      </w:r>
    </w:p>
    <w:p w14:paraId="1F617113" w14:textId="77777777" w:rsidR="00A80767" w:rsidRPr="00B24FC9" w:rsidRDefault="00670CF2" w:rsidP="00A80767">
      <w:pPr>
        <w:pStyle w:val="WMOBodyText"/>
        <w:ind w:left="2977" w:hanging="2977"/>
      </w:pPr>
      <w:r>
        <w:rPr>
          <w:b/>
          <w:bCs/>
        </w:rPr>
        <w:t>AGENDA ITEM 3.2:</w:t>
      </w:r>
      <w:r>
        <w:rPr>
          <w:b/>
          <w:bCs/>
        </w:rPr>
        <w:tab/>
      </w:r>
      <w:r w:rsidR="001576EA">
        <w:rPr>
          <w:b/>
          <w:bCs/>
        </w:rPr>
        <w:t>United Nations Early Warnings for All initiative</w:t>
      </w:r>
    </w:p>
    <w:p w14:paraId="783BA105" w14:textId="77777777" w:rsidR="00D94788" w:rsidRDefault="001576EA" w:rsidP="001576EA">
      <w:pPr>
        <w:pStyle w:val="WMOBodyText"/>
        <w:jc w:val="center"/>
        <w:rPr>
          <w:b/>
          <w:bCs/>
          <w:caps/>
          <w:kern w:val="32"/>
          <w:sz w:val="24"/>
          <w:szCs w:val="24"/>
        </w:rPr>
      </w:pPr>
      <w:bookmarkStart w:id="1" w:name="_APPENDIX_A:_"/>
      <w:bookmarkEnd w:id="1"/>
      <w:r w:rsidRPr="001576EA">
        <w:rPr>
          <w:b/>
          <w:bCs/>
          <w:caps/>
          <w:kern w:val="32"/>
          <w:sz w:val="24"/>
          <w:szCs w:val="24"/>
        </w:rPr>
        <w:t>United Nations Early Warnings for All initiative</w:t>
      </w:r>
      <w:r w:rsidR="00D94788">
        <w:rPr>
          <w:b/>
          <w:bCs/>
          <w:caps/>
          <w:kern w:val="32"/>
          <w:sz w:val="24"/>
          <w:szCs w:val="24"/>
        </w:rPr>
        <w:t>:</w:t>
      </w:r>
      <w:r w:rsidR="007A43CC">
        <w:rPr>
          <w:b/>
          <w:bCs/>
          <w:caps/>
          <w:kern w:val="32"/>
          <w:sz w:val="24"/>
          <w:szCs w:val="24"/>
        </w:rPr>
        <w:br/>
      </w:r>
      <w:r w:rsidR="00D94788">
        <w:rPr>
          <w:b/>
          <w:bCs/>
          <w:caps/>
          <w:kern w:val="32"/>
          <w:sz w:val="24"/>
          <w:szCs w:val="24"/>
        </w:rPr>
        <w:t>ACCELERATING W</w:t>
      </w:r>
      <w:r w:rsidR="00C3168E">
        <w:rPr>
          <w:b/>
          <w:bCs/>
          <w:caps/>
          <w:kern w:val="32"/>
          <w:sz w:val="24"/>
          <w:szCs w:val="24"/>
        </w:rPr>
        <w:t>MO’S</w:t>
      </w:r>
      <w:r w:rsidR="00D94788">
        <w:rPr>
          <w:b/>
          <w:bCs/>
          <w:caps/>
          <w:kern w:val="32"/>
          <w:sz w:val="24"/>
          <w:szCs w:val="24"/>
        </w:rPr>
        <w:t xml:space="preserve"> ACTIONS </w:t>
      </w:r>
      <w:r w:rsidR="00ED0E01">
        <w:rPr>
          <w:b/>
          <w:bCs/>
          <w:caps/>
          <w:kern w:val="32"/>
          <w:sz w:val="24"/>
          <w:szCs w:val="24"/>
        </w:rPr>
        <w:t>IN SUPPORT OF EW4ALL</w:t>
      </w:r>
    </w:p>
    <w:p w14:paraId="229D22B9" w14:textId="77777777" w:rsidR="00D94788" w:rsidRDefault="00D94788" w:rsidP="001576EA">
      <w:pPr>
        <w:pStyle w:val="WMOBodyText"/>
        <w:jc w:val="cente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0685F72E" w14:textId="77777777" w:rsidTr="0039250C">
        <w:trPr>
          <w:jc w:val="center"/>
        </w:trPr>
        <w:tc>
          <w:tcPr>
            <w:tcW w:w="5000" w:type="pct"/>
          </w:tcPr>
          <w:p w14:paraId="0149C7E3" w14:textId="77777777" w:rsidR="000731AA" w:rsidRPr="00770237" w:rsidRDefault="000731AA" w:rsidP="0077023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A7DE857" w14:textId="77777777" w:rsidTr="0039250C">
        <w:trPr>
          <w:jc w:val="center"/>
        </w:trPr>
        <w:tc>
          <w:tcPr>
            <w:tcW w:w="5000" w:type="pct"/>
          </w:tcPr>
          <w:p w14:paraId="5C685D87" w14:textId="0CE9316C" w:rsidR="000731AA" w:rsidRPr="00A77FC6" w:rsidRDefault="000731AA" w:rsidP="00795D3E">
            <w:pPr>
              <w:pStyle w:val="WMOBodyText"/>
              <w:spacing w:before="160"/>
              <w:jc w:val="left"/>
            </w:pPr>
            <w:r w:rsidRPr="000E67E2">
              <w:rPr>
                <w:b/>
                <w:bCs/>
              </w:rPr>
              <w:t>Document presented by:</w:t>
            </w:r>
            <w:r>
              <w:t xml:space="preserve"> </w:t>
            </w:r>
            <w:r w:rsidR="00770237">
              <w:t xml:space="preserve">the Secretary-General as a follow-up to </w:t>
            </w:r>
            <w:hyperlink r:id="rId12" w:anchor="page=19">
              <w:r w:rsidR="00770237" w:rsidRPr="7F00A3F5">
                <w:rPr>
                  <w:rStyle w:val="Hyperlink"/>
                  <w:lang w:val="en-US"/>
                </w:rPr>
                <w:t>Resolution 3 (EC-75)</w:t>
              </w:r>
            </w:hyperlink>
            <w:r w:rsidR="00770237" w:rsidRPr="7F00A3F5">
              <w:rPr>
                <w:lang w:val="en-US"/>
              </w:rPr>
              <w:t xml:space="preserve"> – </w:t>
            </w:r>
            <w:r w:rsidR="00770237" w:rsidRPr="00FD7E28">
              <w:rPr>
                <w:lang w:val="en-US"/>
              </w:rPr>
              <w:t>United Nations Global Early</w:t>
            </w:r>
            <w:r w:rsidR="00770237">
              <w:rPr>
                <w:lang w:val="en-US"/>
              </w:rPr>
              <w:t xml:space="preserve"> </w:t>
            </w:r>
            <w:r w:rsidR="00770237" w:rsidRPr="00FD7E28">
              <w:rPr>
                <w:lang w:val="en-US"/>
              </w:rPr>
              <w:t>Warning/Adaptation Initiative</w:t>
            </w:r>
            <w:r w:rsidR="00770237">
              <w:rPr>
                <w:lang w:val="en-US"/>
              </w:rPr>
              <w:t>;</w:t>
            </w:r>
            <w:r w:rsidR="00770237">
              <w:t xml:space="preserve"> </w:t>
            </w:r>
            <w:hyperlink r:id="rId13" w:anchor="page=15" w:history="1">
              <w:r w:rsidR="00770237" w:rsidRPr="00FD7E28">
                <w:rPr>
                  <w:rStyle w:val="Hyperlink"/>
                  <w:lang w:val="en-US" w:eastAsia="en-US"/>
                </w:rPr>
                <w:t>Resolution </w:t>
              </w:r>
              <w:r w:rsidR="007A43CC">
                <w:rPr>
                  <w:rStyle w:val="Hyperlink"/>
                  <w:lang w:val="en-US" w:eastAsia="en-US"/>
                </w:rPr>
                <w:t>2</w:t>
              </w:r>
              <w:r w:rsidR="00770237" w:rsidRPr="00FD7E28">
                <w:rPr>
                  <w:rStyle w:val="Hyperlink"/>
                  <w:lang w:val="en-US" w:eastAsia="en-US"/>
                </w:rPr>
                <w:t xml:space="preserve"> (SERCOM</w:t>
              </w:r>
              <w:r w:rsidR="00770237">
                <w:rPr>
                  <w:rStyle w:val="Hyperlink"/>
                  <w:lang w:val="en-US" w:eastAsia="en-US"/>
                </w:rPr>
                <w:noBreakHyphen/>
              </w:r>
              <w:r w:rsidR="00770237" w:rsidRPr="00FD7E28">
                <w:rPr>
                  <w:rStyle w:val="Hyperlink"/>
                  <w:lang w:val="en-US" w:eastAsia="en-US"/>
                </w:rPr>
                <w:t>2)</w:t>
              </w:r>
            </w:hyperlink>
            <w:r w:rsidR="00770237" w:rsidRPr="7F00A3F5">
              <w:rPr>
                <w:lang w:val="en-US" w:eastAsia="en-US"/>
              </w:rPr>
              <w:t xml:space="preserve"> </w:t>
            </w:r>
            <w:r w:rsidR="00770237">
              <w:rPr>
                <w:lang w:val="en-US" w:eastAsia="en-US"/>
              </w:rPr>
              <w:t xml:space="preserve">– </w:t>
            </w:r>
            <w:r w:rsidR="00770237" w:rsidRPr="00FD7E28">
              <w:rPr>
                <w:lang w:val="en-US" w:eastAsia="en-US"/>
              </w:rPr>
              <w:t>UN Global Early Warnings/Adaptation Initiativ</w:t>
            </w:r>
            <w:r w:rsidR="00770237">
              <w:rPr>
                <w:lang w:val="en-US" w:eastAsia="en-US"/>
              </w:rPr>
              <w:t>e,</w:t>
            </w:r>
            <w:r w:rsidR="00770237">
              <w:t xml:space="preserve"> resolutions on Early Warnings Initiative; and </w:t>
            </w:r>
            <w:hyperlink r:id="rId14" w:history="1">
              <w:r w:rsidR="00A77FC6" w:rsidRPr="00A77FC6">
                <w:rPr>
                  <w:rStyle w:val="Hyperlink"/>
                </w:rPr>
                <w:t>Decision</w:t>
              </w:r>
              <w:r w:rsidR="004631EA">
                <w:rPr>
                  <w:rStyle w:val="Hyperlink"/>
                </w:rPr>
                <w:t> </w:t>
              </w:r>
              <w:r w:rsidR="00191250">
                <w:rPr>
                  <w:rStyle w:val="Hyperlink"/>
                </w:rPr>
                <w:t>4(2)/1</w:t>
              </w:r>
              <w:r w:rsidR="00A77FC6" w:rsidRPr="00A77FC6">
                <w:rPr>
                  <w:rStyle w:val="Hyperlink"/>
                </w:rPr>
                <w:t xml:space="preserve"> (EC-76)</w:t>
              </w:r>
            </w:hyperlink>
            <w:r w:rsidR="00770237" w:rsidRPr="00A35159">
              <w:rPr>
                <w:b/>
                <w:bCs/>
              </w:rPr>
              <w:t xml:space="preserve"> </w:t>
            </w:r>
            <w:r w:rsidR="00A77FC6">
              <w:rPr>
                <w:b/>
                <w:bCs/>
              </w:rPr>
              <w:t xml:space="preserve">– </w:t>
            </w:r>
            <w:r w:rsidR="00A77FC6" w:rsidRPr="00A77FC6">
              <w:t>UN Early Warnings for All Initiative Follow-up</w:t>
            </w:r>
          </w:p>
          <w:p w14:paraId="2AD8E3C3" w14:textId="77777777" w:rsidR="000731AA" w:rsidRDefault="000731AA" w:rsidP="00795D3E">
            <w:pPr>
              <w:pStyle w:val="WMOBodyText"/>
              <w:spacing w:before="160"/>
              <w:jc w:val="left"/>
              <w:rPr>
                <w:b/>
                <w:bCs/>
              </w:rPr>
            </w:pPr>
            <w:r w:rsidRPr="00A35159">
              <w:rPr>
                <w:b/>
                <w:bCs/>
              </w:rPr>
              <w:t xml:space="preserve">Strategic objective 2020–2023: </w:t>
            </w:r>
            <w:r w:rsidR="00113FE8" w:rsidRPr="00113FE8">
              <w:t>1.1 Strengthen national multi-hazard early warning/alert systems and extend reach to better enable effective response to the associated risk</w:t>
            </w:r>
          </w:p>
          <w:p w14:paraId="5DA670A7" w14:textId="77777777" w:rsidR="000731AA" w:rsidRDefault="000731AA" w:rsidP="00795D3E">
            <w:pPr>
              <w:pStyle w:val="WMOBodyText"/>
              <w:spacing w:before="160"/>
              <w:jc w:val="left"/>
            </w:pPr>
            <w:r w:rsidRPr="000E67E2">
              <w:rPr>
                <w:b/>
                <w:bCs/>
              </w:rPr>
              <w:t>Financial and administrative implications:</w:t>
            </w:r>
            <w:r>
              <w:t xml:space="preserve"> </w:t>
            </w:r>
            <w:r w:rsidRPr="00113FE8">
              <w:t>within the parameters of the Strategic and Operational Plans 2020–2023, will be reflected in the Strategic and Operational Plans 2024–2027.</w:t>
            </w:r>
          </w:p>
          <w:p w14:paraId="553C9514" w14:textId="77777777" w:rsidR="000731AA" w:rsidRPr="00113FE8" w:rsidRDefault="000731AA" w:rsidP="00795D3E">
            <w:pPr>
              <w:pStyle w:val="WMOBodyText"/>
              <w:spacing w:before="160"/>
              <w:jc w:val="left"/>
            </w:pPr>
            <w:r w:rsidRPr="000E67E2">
              <w:rPr>
                <w:b/>
                <w:bCs/>
              </w:rPr>
              <w:t xml:space="preserve">Key </w:t>
            </w:r>
            <w:r w:rsidRPr="00113FE8">
              <w:rPr>
                <w:b/>
                <w:bCs/>
              </w:rPr>
              <w:t>implementers:</w:t>
            </w:r>
            <w:r w:rsidR="00BD419A">
              <w:t xml:space="preserve"> TCs, RB, HCP, RAs, Secretariat</w:t>
            </w:r>
          </w:p>
          <w:p w14:paraId="102FF503" w14:textId="213728AB" w:rsidR="000731AA" w:rsidRDefault="000731AA" w:rsidP="00795D3E">
            <w:pPr>
              <w:pStyle w:val="WMOBodyText"/>
              <w:spacing w:before="160"/>
              <w:jc w:val="left"/>
            </w:pPr>
            <w:r w:rsidRPr="00113FE8">
              <w:rPr>
                <w:b/>
                <w:bCs/>
              </w:rPr>
              <w:t>Time</w:t>
            </w:r>
            <w:r w:rsidR="0039250C">
              <w:rPr>
                <w:b/>
                <w:bCs/>
              </w:rPr>
              <w:t xml:space="preserve"> </w:t>
            </w:r>
            <w:r w:rsidRPr="00113FE8">
              <w:rPr>
                <w:b/>
                <w:bCs/>
              </w:rPr>
              <w:t>frame:</w:t>
            </w:r>
            <w:r w:rsidRPr="00113FE8">
              <w:t xml:space="preserve"> 2023</w:t>
            </w:r>
            <w:r w:rsidR="00BA1749">
              <w:t>–2</w:t>
            </w:r>
            <w:r w:rsidRPr="00113FE8">
              <w:t>027</w:t>
            </w:r>
          </w:p>
          <w:p w14:paraId="1AD73847" w14:textId="12F85860" w:rsidR="000731AA" w:rsidRDefault="000731AA" w:rsidP="00795D3E">
            <w:pPr>
              <w:pStyle w:val="WMOBodyText"/>
              <w:spacing w:before="160"/>
              <w:jc w:val="left"/>
            </w:pPr>
            <w:r w:rsidRPr="00113FE8">
              <w:rPr>
                <w:b/>
                <w:bCs/>
              </w:rPr>
              <w:t>Action expected:</w:t>
            </w:r>
            <w:r w:rsidRPr="00113FE8">
              <w:t xml:space="preserve"> </w:t>
            </w:r>
            <w:r w:rsidR="00294419" w:rsidRPr="00202817">
              <w:t xml:space="preserve">Congress to review the proposed draft </w:t>
            </w:r>
            <w:r w:rsidR="00572622">
              <w:t>R</w:t>
            </w:r>
            <w:r w:rsidR="00294419" w:rsidRPr="00202817">
              <w:t>esolution</w:t>
            </w:r>
            <w:r w:rsidR="00294419">
              <w:t> </w:t>
            </w:r>
            <w:r w:rsidR="00797209">
              <w:t>3</w:t>
            </w:r>
            <w:r w:rsidR="00294419">
              <w:t>.</w:t>
            </w:r>
            <w:r w:rsidR="00797209">
              <w:t>2</w:t>
            </w:r>
            <w:r w:rsidR="00294419">
              <w:t>(</w:t>
            </w:r>
            <w:r w:rsidR="00797209">
              <w:t>1</w:t>
            </w:r>
            <w:r w:rsidR="00294419">
              <w:t>)/1</w:t>
            </w:r>
          </w:p>
          <w:p w14:paraId="4D96BA82" w14:textId="77777777" w:rsidR="000731AA" w:rsidRPr="00DE48B4" w:rsidRDefault="000731AA" w:rsidP="00795D3E">
            <w:pPr>
              <w:pStyle w:val="WMOBodyText"/>
              <w:spacing w:before="160"/>
              <w:jc w:val="left"/>
            </w:pPr>
          </w:p>
        </w:tc>
      </w:tr>
    </w:tbl>
    <w:p w14:paraId="3B4726A6" w14:textId="77777777" w:rsidR="00092CAE" w:rsidRDefault="00092CAE">
      <w:pPr>
        <w:tabs>
          <w:tab w:val="clear" w:pos="1134"/>
        </w:tabs>
        <w:jc w:val="left"/>
      </w:pPr>
    </w:p>
    <w:p w14:paraId="33A28E5D" w14:textId="77777777" w:rsidR="00331964" w:rsidRDefault="00331964">
      <w:pPr>
        <w:tabs>
          <w:tab w:val="clear" w:pos="1134"/>
        </w:tabs>
        <w:jc w:val="left"/>
        <w:rPr>
          <w:rFonts w:eastAsia="Verdana" w:cs="Verdana"/>
          <w:lang w:eastAsia="zh-TW"/>
        </w:rPr>
      </w:pPr>
      <w:r>
        <w:br w:type="page"/>
      </w:r>
    </w:p>
    <w:p w14:paraId="7E3C5A60" w14:textId="77777777" w:rsidR="000731AA" w:rsidRDefault="000731AA" w:rsidP="000731AA">
      <w:pPr>
        <w:pStyle w:val="Heading1"/>
      </w:pPr>
      <w:r>
        <w:lastRenderedPageBreak/>
        <w:t>GENERAL CONSIDERATIONS</w:t>
      </w:r>
    </w:p>
    <w:p w14:paraId="6C6417D9" w14:textId="77777777" w:rsidR="000731AA" w:rsidRDefault="00E75AB6" w:rsidP="000731AA">
      <w:pPr>
        <w:pStyle w:val="Heading3"/>
      </w:pPr>
      <w:r>
        <w:t>Introduction</w:t>
      </w:r>
    </w:p>
    <w:p w14:paraId="56F3CD27" w14:textId="5D13AC0D" w:rsidR="005C2236" w:rsidRPr="00E71197" w:rsidRDefault="0059068E" w:rsidP="00E71197">
      <w:pPr>
        <w:pStyle w:val="WMOBodyText"/>
        <w:numPr>
          <w:ilvl w:val="0"/>
          <w:numId w:val="47"/>
        </w:numPr>
        <w:tabs>
          <w:tab w:val="left" w:pos="1134"/>
        </w:tabs>
        <w:ind w:left="0" w:hanging="11"/>
        <w:rPr>
          <w:lang w:val="en-US"/>
        </w:rPr>
      </w:pPr>
      <w:r>
        <w:rPr>
          <w:lang w:val="en-US"/>
        </w:rPr>
        <w:t xml:space="preserve">The United Nations Secretary-General made an announcement, </w:t>
      </w:r>
      <w:r w:rsidR="005C2236" w:rsidRPr="005C2236">
        <w:rPr>
          <w:lang w:val="en-US"/>
        </w:rPr>
        <w:t xml:space="preserve">on the occasion of </w:t>
      </w:r>
      <w:r w:rsidR="005C2236" w:rsidRPr="00904D0B">
        <w:rPr>
          <w:lang w:val="en-US"/>
        </w:rPr>
        <w:t>World Meteorological Day 2022</w:t>
      </w:r>
      <w:r>
        <w:rPr>
          <w:rStyle w:val="Hyperlink"/>
          <w:lang w:val="en-US"/>
        </w:rPr>
        <w:t>,</w:t>
      </w:r>
      <w:r w:rsidR="005C2236" w:rsidRPr="005C2236">
        <w:rPr>
          <w:lang w:val="en-US"/>
        </w:rPr>
        <w:t xml:space="preserve"> that the United Nations will spearhead a new action to ensure </w:t>
      </w:r>
      <w:r w:rsidR="00572622">
        <w:rPr>
          <w:lang w:val="en-US"/>
        </w:rPr>
        <w:t xml:space="preserve">that </w:t>
      </w:r>
      <w:r w:rsidR="005C2236" w:rsidRPr="005C2236">
        <w:rPr>
          <w:lang w:val="en-US"/>
        </w:rPr>
        <w:t xml:space="preserve">every person on Earth is protected by </w:t>
      </w:r>
      <w:r w:rsidR="00572622" w:rsidRPr="005C2236">
        <w:rPr>
          <w:lang w:val="en-US"/>
        </w:rPr>
        <w:t>Early Warning Sy</w:t>
      </w:r>
      <w:r w:rsidR="005C2236" w:rsidRPr="005C2236">
        <w:rPr>
          <w:lang w:val="en-US"/>
        </w:rPr>
        <w:t xml:space="preserve">stems </w:t>
      </w:r>
      <w:r w:rsidR="00E71197">
        <w:rPr>
          <w:lang w:val="en-US"/>
        </w:rPr>
        <w:t xml:space="preserve">(EWS) </w:t>
      </w:r>
      <w:r w:rsidR="00E71197" w:rsidRPr="00E71197">
        <w:rPr>
          <w:lang w:val="en-US"/>
        </w:rPr>
        <w:t>within five years. The initiative called Early Warnings for All (EW4All) is co-led by W</w:t>
      </w:r>
      <w:r w:rsidR="0080557E">
        <w:rPr>
          <w:lang w:val="en-US"/>
        </w:rPr>
        <w:t>MO</w:t>
      </w:r>
      <w:r w:rsidR="00E71197" w:rsidRPr="00E71197">
        <w:rPr>
          <w:lang w:val="en-US"/>
        </w:rPr>
        <w:t xml:space="preserve"> </w:t>
      </w:r>
      <w:r w:rsidR="0080557E">
        <w:rPr>
          <w:lang w:val="en-US"/>
        </w:rPr>
        <w:t>and</w:t>
      </w:r>
      <w:r w:rsidR="00E71197" w:rsidRPr="00E71197">
        <w:rPr>
          <w:lang w:val="en-US"/>
        </w:rPr>
        <w:t xml:space="preserve"> the United Nations Office for Disaster Risk Reduction (UNDRR).</w:t>
      </w:r>
    </w:p>
    <w:p w14:paraId="62122B9B" w14:textId="77777777" w:rsidR="00FA5988" w:rsidRDefault="00FA5988" w:rsidP="00FA5988">
      <w:pPr>
        <w:pStyle w:val="WMOBodyText"/>
        <w:numPr>
          <w:ilvl w:val="0"/>
          <w:numId w:val="47"/>
        </w:numPr>
        <w:tabs>
          <w:tab w:val="left" w:pos="1134"/>
        </w:tabs>
        <w:ind w:left="0" w:hanging="11"/>
        <w:rPr>
          <w:lang w:val="en-US"/>
        </w:rPr>
      </w:pPr>
      <w:r w:rsidRPr="005C2236">
        <w:rPr>
          <w:lang w:val="en-US"/>
        </w:rPr>
        <w:t xml:space="preserve">The Executive Council through its </w:t>
      </w:r>
      <w:hyperlink r:id="rId15" w:anchor="page=19">
        <w:r w:rsidRPr="005C2236">
          <w:rPr>
            <w:rStyle w:val="Hyperlink"/>
            <w:lang w:val="en-US"/>
          </w:rPr>
          <w:t>Resolution 3 (EC-75)</w:t>
        </w:r>
      </w:hyperlink>
      <w:r w:rsidRPr="005C2236">
        <w:rPr>
          <w:lang w:val="en-US"/>
        </w:rPr>
        <w:t xml:space="preserve"> – United Nations Global Early Warning/Adaptation Initiative, requested SERCOM, in consultation with other WMO bodies and with the support of the Secretariat, to develop an initial action plan to respond to the Early Warnings for All initiative.</w:t>
      </w:r>
    </w:p>
    <w:p w14:paraId="6E1FBC5C" w14:textId="1FA6733A" w:rsidR="00414F5B" w:rsidRDefault="009A1747" w:rsidP="00414F5B">
      <w:pPr>
        <w:pStyle w:val="WMOBodyText"/>
        <w:numPr>
          <w:ilvl w:val="0"/>
          <w:numId w:val="47"/>
        </w:numPr>
        <w:tabs>
          <w:tab w:val="left" w:pos="1134"/>
        </w:tabs>
        <w:ind w:left="0" w:hanging="11"/>
        <w:rPr>
          <w:lang w:val="en-US"/>
        </w:rPr>
      </w:pPr>
      <w:r>
        <w:rPr>
          <w:lang w:val="en-US"/>
        </w:rPr>
        <w:t xml:space="preserve">The </w:t>
      </w:r>
      <w:r w:rsidRPr="009A1747">
        <w:rPr>
          <w:lang w:val="en-US"/>
        </w:rPr>
        <w:t>Commission for Weather, Climate, Water and Related Environmental Services and Applications</w:t>
      </w:r>
      <w:r>
        <w:rPr>
          <w:lang w:val="en-US"/>
        </w:rPr>
        <w:t xml:space="preserve"> (</w:t>
      </w:r>
      <w:r w:rsidR="0059068E" w:rsidRPr="0059068E">
        <w:rPr>
          <w:lang w:val="en-US"/>
        </w:rPr>
        <w:t>SERCOM</w:t>
      </w:r>
      <w:r>
        <w:rPr>
          <w:lang w:val="en-US"/>
        </w:rPr>
        <w:t>)</w:t>
      </w:r>
      <w:r w:rsidR="0059068E" w:rsidRPr="0059068E">
        <w:rPr>
          <w:lang w:val="en-US"/>
        </w:rPr>
        <w:t xml:space="preserve"> and </w:t>
      </w:r>
      <w:r>
        <w:rPr>
          <w:lang w:val="en-US"/>
        </w:rPr>
        <w:t xml:space="preserve">the </w:t>
      </w:r>
      <w:r w:rsidRPr="009A1747">
        <w:rPr>
          <w:lang w:val="en-US"/>
        </w:rPr>
        <w:t>Commission for Observation, Infrastructure and Information Systems</w:t>
      </w:r>
      <w:r>
        <w:rPr>
          <w:lang w:val="en-US"/>
        </w:rPr>
        <w:t xml:space="preserve"> (</w:t>
      </w:r>
      <w:r w:rsidR="0059068E" w:rsidRPr="0059068E">
        <w:rPr>
          <w:lang w:val="en-US"/>
        </w:rPr>
        <w:t>INFCOM</w:t>
      </w:r>
      <w:r>
        <w:rPr>
          <w:lang w:val="en-US"/>
        </w:rPr>
        <w:t>)</w:t>
      </w:r>
      <w:r w:rsidR="0059068E" w:rsidRPr="0059068E">
        <w:rPr>
          <w:lang w:val="en-US"/>
        </w:rPr>
        <w:t xml:space="preserve"> jointly hosted </w:t>
      </w:r>
      <w:r w:rsidR="0059068E" w:rsidRPr="009A1747">
        <w:rPr>
          <w:rStyle w:val="Hyperlink"/>
          <w:color w:val="auto"/>
          <w:lang w:val="en-US"/>
        </w:rPr>
        <w:t>the</w:t>
      </w:r>
      <w:r w:rsidR="0059068E" w:rsidRPr="000D2284">
        <w:rPr>
          <w:rStyle w:val="Hyperlink"/>
          <w:lang w:val="en-US"/>
        </w:rPr>
        <w:t xml:space="preserve"> </w:t>
      </w:r>
      <w:hyperlink r:id="rId16" w:history="1">
        <w:r w:rsidR="00CA1EAF">
          <w:rPr>
            <w:rStyle w:val="Hyperlink"/>
            <w:lang w:val="en-US"/>
          </w:rPr>
          <w:t>WMO Technical Conference on - the UN Global Early Warning Initiative for Climate Adaptation: Early Warnings For All</w:t>
        </w:r>
      </w:hyperlink>
      <w:r w:rsidR="0059068E" w:rsidRPr="0059068E">
        <w:rPr>
          <w:lang w:val="en-US"/>
        </w:rPr>
        <w:t xml:space="preserve">, (Geneva, October 2022), which profiled the work of a range of stakeholders including the private sector within the framework of an early warning services value cycle and where the participants, both the public and private sector, expressed their strong support and intentions to collaborate in </w:t>
      </w:r>
      <w:r w:rsidR="00E71197">
        <w:rPr>
          <w:lang w:val="en-US"/>
        </w:rPr>
        <w:t>the I</w:t>
      </w:r>
      <w:r w:rsidR="0059068E" w:rsidRPr="0059068E">
        <w:rPr>
          <w:lang w:val="en-US"/>
        </w:rPr>
        <w:t xml:space="preserve">nitiative through </w:t>
      </w:r>
      <w:r w:rsidR="0059068E" w:rsidRPr="009A1747">
        <w:rPr>
          <w:rStyle w:val="Hyperlink"/>
          <w:color w:val="auto"/>
          <w:lang w:val="en-US"/>
        </w:rPr>
        <w:t>a</w:t>
      </w:r>
      <w:r w:rsidR="0059068E" w:rsidRPr="000D2284">
        <w:rPr>
          <w:rStyle w:val="Hyperlink"/>
          <w:lang w:val="en-US"/>
        </w:rPr>
        <w:t xml:space="preserve"> </w:t>
      </w:r>
      <w:hyperlink r:id="rId17" w:history="1">
        <w:r w:rsidR="0059068E" w:rsidRPr="009A1747">
          <w:rPr>
            <w:rStyle w:val="Hyperlink"/>
            <w:lang w:val="en-US"/>
          </w:rPr>
          <w:t>Joint Statement</w:t>
        </w:r>
      </w:hyperlink>
      <w:r w:rsidR="0059068E" w:rsidRPr="0059068E">
        <w:rPr>
          <w:lang w:val="en-US"/>
        </w:rPr>
        <w:t>.</w:t>
      </w:r>
    </w:p>
    <w:p w14:paraId="528A1A92" w14:textId="77777777" w:rsidR="00414F5B" w:rsidRPr="003C3F0B" w:rsidRDefault="00414F5B" w:rsidP="00414F5B">
      <w:pPr>
        <w:pStyle w:val="WMOBodyText"/>
        <w:numPr>
          <w:ilvl w:val="0"/>
          <w:numId w:val="47"/>
        </w:numPr>
        <w:tabs>
          <w:tab w:val="left" w:pos="1134"/>
        </w:tabs>
        <w:ind w:left="0" w:hanging="11"/>
      </w:pPr>
      <w:r w:rsidRPr="00643E74">
        <w:t>SERCOM-2 (October 2022) through its</w:t>
      </w:r>
      <w:r w:rsidR="009A1747">
        <w:t xml:space="preserve"> </w:t>
      </w:r>
      <w:hyperlink r:id="rId18" w:anchor="page=15" w:history="1">
        <w:r w:rsidR="00FE7534" w:rsidRPr="00625E22">
          <w:rPr>
            <w:rStyle w:val="Hyperlink"/>
          </w:rPr>
          <w:t>Resolution 2 (SERCOM-2) </w:t>
        </w:r>
      </w:hyperlink>
      <w:r w:rsidR="006B7C13">
        <w:t>–</w:t>
      </w:r>
      <w:r w:rsidRPr="00643E74">
        <w:t xml:space="preserve"> UN Global Early Warnings/Adaptation Initiative, requested </w:t>
      </w:r>
      <w:r w:rsidR="009A1747">
        <w:t xml:space="preserve">the president of </w:t>
      </w:r>
      <w:r w:rsidRPr="00643E74">
        <w:t>SERCOM to “take immediate action to advance preparations for the practical implementation of the challenge” in close coordination with other WMO bodies, and “inform a recommendation to EC-76 relating to the priority activities, proposed subsidiary body structures and supporting partnerships necessary”.</w:t>
      </w:r>
    </w:p>
    <w:p w14:paraId="172A2457" w14:textId="77777777" w:rsidR="00E1687E" w:rsidRDefault="00414F5B" w:rsidP="00E1687E">
      <w:pPr>
        <w:pStyle w:val="WMOBodyText"/>
        <w:numPr>
          <w:ilvl w:val="0"/>
          <w:numId w:val="47"/>
        </w:numPr>
        <w:tabs>
          <w:tab w:val="left" w:pos="1134"/>
        </w:tabs>
        <w:ind w:left="0" w:hanging="11"/>
        <w:rPr>
          <w:lang w:val="en-US"/>
        </w:rPr>
      </w:pPr>
      <w:r>
        <w:t xml:space="preserve">The </w:t>
      </w:r>
      <w:hyperlink r:id="rId19" w:anchor=".ZD-oQHZByUk" w:history="1">
        <w:r w:rsidRPr="00CA1EAF">
          <w:rPr>
            <w:rStyle w:val="Hyperlink"/>
            <w:i/>
            <w:iCs/>
            <w:lang w:val="en-US" w:eastAsia="en-US"/>
          </w:rPr>
          <w:t>Early Warnings for All: Executive Action Plan 2023</w:t>
        </w:r>
        <w:r w:rsidR="00BA1749" w:rsidRPr="00CA1EAF">
          <w:rPr>
            <w:rStyle w:val="Hyperlink"/>
            <w:i/>
            <w:iCs/>
            <w:lang w:val="en-US" w:eastAsia="en-US"/>
          </w:rPr>
          <w:t>–2</w:t>
        </w:r>
        <w:r w:rsidRPr="00CA1EAF">
          <w:rPr>
            <w:rStyle w:val="Hyperlink"/>
            <w:i/>
            <w:iCs/>
            <w:lang w:val="en-US" w:eastAsia="en-US"/>
          </w:rPr>
          <w:t>027</w:t>
        </w:r>
      </w:hyperlink>
      <w:r w:rsidR="000D2284" w:rsidRPr="00CA1EAF">
        <w:rPr>
          <w:i/>
          <w:iCs/>
          <w:lang w:val="en-US"/>
        </w:rPr>
        <w:t xml:space="preserve"> </w:t>
      </w:r>
      <w:r w:rsidR="000D2284" w:rsidRPr="00414F5B">
        <w:rPr>
          <w:lang w:val="en-US"/>
        </w:rPr>
        <w:t xml:space="preserve">was launched by the United Nations Secretary-General at </w:t>
      </w:r>
      <w:r w:rsidR="00904D0B" w:rsidRPr="00904D0B">
        <w:rPr>
          <w:lang w:val="en-US"/>
        </w:rPr>
        <w:t xml:space="preserve">the </w:t>
      </w:r>
      <w:r w:rsidR="00904D0B">
        <w:rPr>
          <w:lang w:val="en-US"/>
        </w:rPr>
        <w:t>twenty-seventh</w:t>
      </w:r>
      <w:r w:rsidR="00904D0B" w:rsidRPr="00904D0B">
        <w:rPr>
          <w:lang w:val="en-US"/>
        </w:rPr>
        <w:t xml:space="preserve"> session of the Conference of the Parties of the </w:t>
      </w:r>
      <w:r w:rsidR="00904D0B">
        <w:rPr>
          <w:lang w:val="en-US"/>
        </w:rPr>
        <w:t>United Nations Framework Convention on Climate Change (</w:t>
      </w:r>
      <w:r w:rsidR="000D2284" w:rsidRPr="00414F5B">
        <w:rPr>
          <w:lang w:val="en-US"/>
        </w:rPr>
        <w:t>UNFCCC/COP</w:t>
      </w:r>
      <w:r w:rsidR="00904D0B">
        <w:rPr>
          <w:lang w:val="en-US"/>
        </w:rPr>
        <w:t xml:space="preserve"> </w:t>
      </w:r>
      <w:r w:rsidR="000D2284" w:rsidRPr="00414F5B">
        <w:rPr>
          <w:lang w:val="en-US"/>
        </w:rPr>
        <w:t>27</w:t>
      </w:r>
      <w:r w:rsidR="00904D0B">
        <w:rPr>
          <w:lang w:val="en-US"/>
        </w:rPr>
        <w:t>)</w:t>
      </w:r>
      <w:r w:rsidR="000D2284" w:rsidRPr="00414F5B">
        <w:rPr>
          <w:lang w:val="en-US"/>
        </w:rPr>
        <w:t xml:space="preserve"> in Sharm El-Sheikh, Egypt </w:t>
      </w:r>
      <w:r w:rsidR="00E137DE">
        <w:rPr>
          <w:lang w:val="en-US"/>
        </w:rPr>
        <w:t>in</w:t>
      </w:r>
      <w:r w:rsidR="000D2284" w:rsidRPr="00414F5B">
        <w:rPr>
          <w:lang w:val="en-US"/>
        </w:rPr>
        <w:t xml:space="preserve"> November 2022</w:t>
      </w:r>
      <w:r w:rsidR="00FE61DF">
        <w:rPr>
          <w:lang w:val="en-US"/>
        </w:rPr>
        <w:t>.</w:t>
      </w:r>
      <w:r w:rsidR="000D2284" w:rsidRPr="00414F5B">
        <w:rPr>
          <w:lang w:val="en-US"/>
        </w:rPr>
        <w:t xml:space="preserve"> </w:t>
      </w:r>
      <w:r w:rsidR="00E1687E">
        <w:rPr>
          <w:lang w:val="en-US"/>
        </w:rPr>
        <w:t>The</w:t>
      </w:r>
      <w:r w:rsidR="00E1687E" w:rsidRPr="00E1687E">
        <w:rPr>
          <w:lang w:val="en-US"/>
        </w:rPr>
        <w:t xml:space="preserve"> </w:t>
      </w:r>
      <w:r w:rsidR="00E1687E" w:rsidRPr="00904D0B">
        <w:rPr>
          <w:rStyle w:val="Hyperlink"/>
          <w:color w:val="auto"/>
          <w:lang w:val="en-US" w:eastAsia="en-US"/>
        </w:rPr>
        <w:t xml:space="preserve">Executive Action Plan </w:t>
      </w:r>
      <w:r w:rsidR="00E1687E">
        <w:rPr>
          <w:lang w:val="en-US"/>
        </w:rPr>
        <w:t>was d</w:t>
      </w:r>
      <w:r w:rsidR="00E1687E" w:rsidRPr="00E1687E">
        <w:rPr>
          <w:lang w:val="en-US"/>
        </w:rPr>
        <w:t>eveloped under the WMO Secretary-General’s leadership</w:t>
      </w:r>
      <w:r w:rsidR="00E1687E">
        <w:rPr>
          <w:lang w:val="en-US"/>
        </w:rPr>
        <w:t xml:space="preserve"> and</w:t>
      </w:r>
      <w:r w:rsidR="00E1687E" w:rsidRPr="00E1687E">
        <w:rPr>
          <w:lang w:val="en-US"/>
        </w:rPr>
        <w:t xml:space="preserve"> builds from and aligns with, WMO and other stakeholders’ foundational elements already in place to pursue the early warning goal, notably those developed under the </w:t>
      </w:r>
      <w:r w:rsidR="00BD419A">
        <w:rPr>
          <w:lang w:val="en-US"/>
        </w:rPr>
        <w:t>t</w:t>
      </w:r>
      <w:r w:rsidR="00E1687E" w:rsidRPr="00E1687E">
        <w:rPr>
          <w:lang w:val="en-US"/>
        </w:rPr>
        <w:t xml:space="preserve">echnical </w:t>
      </w:r>
      <w:r w:rsidR="00BD419A">
        <w:rPr>
          <w:lang w:val="en-US"/>
        </w:rPr>
        <w:t>c</w:t>
      </w:r>
      <w:r w:rsidR="00E1687E" w:rsidRPr="00E1687E">
        <w:rPr>
          <w:lang w:val="en-US"/>
        </w:rPr>
        <w:t>ommissions</w:t>
      </w:r>
      <w:r w:rsidR="0038249E">
        <w:rPr>
          <w:lang w:val="en-US"/>
        </w:rPr>
        <w:t xml:space="preserve">, </w:t>
      </w:r>
      <w:r w:rsidR="00BD419A">
        <w:rPr>
          <w:lang w:val="en-US"/>
        </w:rPr>
        <w:t xml:space="preserve">the </w:t>
      </w:r>
      <w:r w:rsidR="0038249E">
        <w:rPr>
          <w:lang w:val="en-US"/>
        </w:rPr>
        <w:t>Capacity Development Panel</w:t>
      </w:r>
      <w:r w:rsidR="00E1687E" w:rsidRPr="00E1687E">
        <w:rPr>
          <w:lang w:val="en-US"/>
        </w:rPr>
        <w:t xml:space="preserve"> and </w:t>
      </w:r>
      <w:r w:rsidR="00BD419A">
        <w:rPr>
          <w:lang w:val="en-US"/>
        </w:rPr>
        <w:t xml:space="preserve">the </w:t>
      </w:r>
      <w:r w:rsidR="00E1687E" w:rsidRPr="00E1687E">
        <w:rPr>
          <w:lang w:val="en-US"/>
        </w:rPr>
        <w:t>Research Board</w:t>
      </w:r>
      <w:r w:rsidR="00E1687E">
        <w:rPr>
          <w:lang w:val="en-US"/>
        </w:rPr>
        <w:t>.</w:t>
      </w:r>
    </w:p>
    <w:p w14:paraId="34E0C521" w14:textId="77777777" w:rsidR="00D6310B" w:rsidRPr="00D6310B" w:rsidRDefault="007C7D7F" w:rsidP="00414F5B">
      <w:pPr>
        <w:pStyle w:val="WMOBodyText"/>
        <w:numPr>
          <w:ilvl w:val="0"/>
          <w:numId w:val="47"/>
        </w:numPr>
        <w:tabs>
          <w:tab w:val="left" w:pos="1134"/>
        </w:tabs>
        <w:ind w:left="0" w:hanging="11"/>
        <w:rPr>
          <w:lang w:val="en-US"/>
        </w:rPr>
      </w:pPr>
      <w:r>
        <w:rPr>
          <w:lang w:val="en-US"/>
        </w:rPr>
        <w:t xml:space="preserve">The Executive Action Plan is organized along the four </w:t>
      </w:r>
      <w:r w:rsidR="00414F5B" w:rsidRPr="00414F5B">
        <w:t>pillars</w:t>
      </w:r>
      <w:r>
        <w:t xml:space="preserve"> of a multi-hazard early warning system (MHEWS): </w:t>
      </w:r>
    </w:p>
    <w:p w14:paraId="7F233490" w14:textId="275414B1" w:rsidR="00D6310B" w:rsidRDefault="007C7D7F" w:rsidP="00D6310B">
      <w:pPr>
        <w:pStyle w:val="WMOBodyText"/>
        <w:numPr>
          <w:ilvl w:val="2"/>
          <w:numId w:val="61"/>
        </w:numPr>
        <w:tabs>
          <w:tab w:val="left" w:pos="1134"/>
        </w:tabs>
        <w:spacing w:before="120"/>
        <w:ind w:left="1701" w:hanging="567"/>
        <w:rPr>
          <w:lang w:val="en-US"/>
        </w:rPr>
      </w:pPr>
      <w:r>
        <w:t xml:space="preserve">Pillar 1 </w:t>
      </w:r>
      <w:r w:rsidR="00D6310B">
        <w:t xml:space="preserve">– </w:t>
      </w:r>
      <w:r w:rsidRPr="00D56A40">
        <w:rPr>
          <w:lang w:val="en-US"/>
        </w:rPr>
        <w:t>Disaster risk knowledge</w:t>
      </w:r>
      <w:r>
        <w:rPr>
          <w:lang w:val="en-US"/>
        </w:rPr>
        <w:t xml:space="preserve"> </w:t>
      </w:r>
    </w:p>
    <w:p w14:paraId="09A679E2" w14:textId="12989996"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2 </w:t>
      </w:r>
      <w:r w:rsidR="00D6310B">
        <w:rPr>
          <w:lang w:val="en-US"/>
        </w:rPr>
        <w:t xml:space="preserve">– </w:t>
      </w:r>
      <w:r>
        <w:rPr>
          <w:lang w:val="en-US"/>
        </w:rPr>
        <w:t xml:space="preserve">Observations and forecasting </w:t>
      </w:r>
    </w:p>
    <w:p w14:paraId="09D540DE" w14:textId="4972C7A2"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3 </w:t>
      </w:r>
      <w:r w:rsidR="00D6310B">
        <w:rPr>
          <w:lang w:val="en-US"/>
        </w:rPr>
        <w:t xml:space="preserve">– </w:t>
      </w:r>
      <w:r>
        <w:rPr>
          <w:lang w:val="en-US"/>
        </w:rPr>
        <w:t xml:space="preserve">Dissemination and communication </w:t>
      </w:r>
    </w:p>
    <w:p w14:paraId="157935DC" w14:textId="749A9450"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4 </w:t>
      </w:r>
      <w:r w:rsidR="00D6310B">
        <w:rPr>
          <w:lang w:val="en-US"/>
        </w:rPr>
        <w:t xml:space="preserve">– </w:t>
      </w:r>
      <w:r>
        <w:rPr>
          <w:lang w:val="en-US"/>
        </w:rPr>
        <w:t xml:space="preserve">Preparedness and response </w:t>
      </w:r>
    </w:p>
    <w:p w14:paraId="46C0D427" w14:textId="661400C7" w:rsidR="00414F5B" w:rsidRPr="00414F5B" w:rsidRDefault="00D6310B" w:rsidP="00D6310B">
      <w:pPr>
        <w:pStyle w:val="WMOBodyText"/>
        <w:tabs>
          <w:tab w:val="left" w:pos="1134"/>
        </w:tabs>
        <w:rPr>
          <w:lang w:val="en-US"/>
        </w:rPr>
      </w:pPr>
      <w:r>
        <w:rPr>
          <w:lang w:val="en-US"/>
        </w:rPr>
        <w:tab/>
      </w:r>
      <w:r w:rsidR="00414F5B" w:rsidRPr="00414F5B">
        <w:t xml:space="preserve">WMO leads the implementation of Pillar </w:t>
      </w:r>
      <w:r w:rsidR="005F75D8">
        <w:t>2</w:t>
      </w:r>
      <w:r w:rsidR="00414F5B" w:rsidRPr="00414F5B">
        <w:t>,</w:t>
      </w:r>
      <w:r w:rsidR="007C7D7F">
        <w:t xml:space="preserve"> and</w:t>
      </w:r>
      <w:r w:rsidR="005F75D8">
        <w:t xml:space="preserve"> supports</w:t>
      </w:r>
      <w:r w:rsidR="005662C5">
        <w:rPr>
          <w:lang w:val="en-US"/>
        </w:rPr>
        <w:t xml:space="preserve"> Pillars </w:t>
      </w:r>
      <w:r w:rsidR="007C7D7F">
        <w:rPr>
          <w:lang w:val="en-US"/>
        </w:rPr>
        <w:t>1</w:t>
      </w:r>
      <w:r w:rsidR="005662C5">
        <w:rPr>
          <w:lang w:val="en-US"/>
        </w:rPr>
        <w:t xml:space="preserve">, </w:t>
      </w:r>
      <w:r w:rsidR="007C7D7F">
        <w:rPr>
          <w:lang w:val="en-US"/>
        </w:rPr>
        <w:t>3</w:t>
      </w:r>
      <w:r w:rsidR="005662C5">
        <w:rPr>
          <w:lang w:val="en-US"/>
        </w:rPr>
        <w:t xml:space="preserve"> and </w:t>
      </w:r>
      <w:r w:rsidR="005F75D8">
        <w:rPr>
          <w:lang w:val="en-US"/>
        </w:rPr>
        <w:t>4</w:t>
      </w:r>
      <w:r w:rsidR="005662C5">
        <w:rPr>
          <w:lang w:val="en-US"/>
        </w:rPr>
        <w:t>.</w:t>
      </w:r>
    </w:p>
    <w:p w14:paraId="6E97BEFF" w14:textId="2DFD25C5" w:rsidR="00F51FCF" w:rsidRPr="0088738B" w:rsidRDefault="00FA5988" w:rsidP="00BD419A">
      <w:pPr>
        <w:pStyle w:val="WMOBodyText"/>
        <w:numPr>
          <w:ilvl w:val="0"/>
          <w:numId w:val="47"/>
        </w:numPr>
        <w:tabs>
          <w:tab w:val="left" w:pos="1134"/>
        </w:tabs>
        <w:ind w:left="0" w:hanging="11"/>
        <w:rPr>
          <w:lang w:val="en-US"/>
        </w:rPr>
      </w:pPr>
      <w:r>
        <w:rPr>
          <w:lang w:val="en-US"/>
        </w:rPr>
        <w:t xml:space="preserve">The Executive Council through its </w:t>
      </w:r>
      <w:hyperlink r:id="rId20" w:history="1">
        <w:r w:rsidRPr="00797209">
          <w:rPr>
            <w:rStyle w:val="Hyperlink"/>
          </w:rPr>
          <w:t>Decision</w:t>
        </w:r>
        <w:r w:rsidR="004631EA">
          <w:rPr>
            <w:rStyle w:val="Hyperlink"/>
          </w:rPr>
          <w:t> </w:t>
        </w:r>
        <w:r w:rsidR="00CA1EAF">
          <w:rPr>
            <w:rStyle w:val="Hyperlink"/>
          </w:rPr>
          <w:t>4(2)/1</w:t>
        </w:r>
        <w:r w:rsidRPr="00797209">
          <w:rPr>
            <w:rStyle w:val="Hyperlink"/>
          </w:rPr>
          <w:t xml:space="preserve"> (EC-76)</w:t>
        </w:r>
      </w:hyperlink>
      <w:r>
        <w:t xml:space="preserve"> </w:t>
      </w:r>
      <w:r w:rsidR="00CA1EAF">
        <w:t xml:space="preserve">- </w:t>
      </w:r>
      <w:r w:rsidR="00CA1EAF" w:rsidRPr="00CA1EAF">
        <w:t>UN Early Warnings for All Initiative Follow-Up</w:t>
      </w:r>
      <w:r w:rsidR="00CA1EAF">
        <w:t xml:space="preserve">, </w:t>
      </w:r>
      <w:r>
        <w:rPr>
          <w:lang w:val="en-US"/>
        </w:rPr>
        <w:t>w</w:t>
      </w:r>
      <w:r w:rsidRPr="009B50BE">
        <w:rPr>
          <w:lang w:val="en-US"/>
        </w:rPr>
        <w:t>elcome</w:t>
      </w:r>
      <w:r>
        <w:rPr>
          <w:lang w:val="en-US"/>
        </w:rPr>
        <w:t>d</w:t>
      </w:r>
      <w:r w:rsidRPr="00831DEE">
        <w:rPr>
          <w:lang w:val="en-US"/>
        </w:rPr>
        <w:t xml:space="preserve"> </w:t>
      </w:r>
      <w:r w:rsidR="006F2FF0">
        <w:t xml:space="preserve">SERCOM’s </w:t>
      </w:r>
      <w:r w:rsidRPr="00870F86">
        <w:t>establishment of an Expert Team on Early Warning Services (ET-EWS)</w:t>
      </w:r>
      <w:r w:rsidR="009D710E">
        <w:t xml:space="preserve"> under </w:t>
      </w:r>
      <w:r w:rsidR="00904D0B">
        <w:t>its</w:t>
      </w:r>
      <w:r w:rsidR="009D710E">
        <w:t xml:space="preserve"> </w:t>
      </w:r>
      <w:r w:rsidR="009D710E" w:rsidRPr="00920FD0">
        <w:t>Standing Committee on Disaster Risk Reduction and Public Services (SC-DRR)</w:t>
      </w:r>
      <w:r w:rsidR="009D710E">
        <w:t xml:space="preserve">. </w:t>
      </w:r>
      <w:r w:rsidR="00F51FCF">
        <w:t>INFCOM</w:t>
      </w:r>
      <w:r w:rsidR="0051731B">
        <w:t xml:space="preserve"> further established a task team on Early </w:t>
      </w:r>
      <w:r w:rsidR="002429BB">
        <w:t>W</w:t>
      </w:r>
      <w:r w:rsidR="0051731B">
        <w:t xml:space="preserve">arnings for </w:t>
      </w:r>
      <w:r w:rsidR="002429BB">
        <w:t>A</w:t>
      </w:r>
      <w:r w:rsidR="0051731B">
        <w:t xml:space="preserve">ll and for </w:t>
      </w:r>
      <w:r w:rsidR="00CA1EAF">
        <w:t xml:space="preserve">the </w:t>
      </w:r>
      <w:r w:rsidR="00F51FCF" w:rsidRPr="00B74F74">
        <w:t>Implementation of Products from Non-traditional Sources</w:t>
      </w:r>
      <w:r w:rsidR="000E21DF">
        <w:t xml:space="preserve"> to support the initiative.</w:t>
      </w:r>
    </w:p>
    <w:p w14:paraId="4E872CE1" w14:textId="504EFC42" w:rsidR="009A7AC0" w:rsidRPr="003C3F0B" w:rsidRDefault="00441CDB" w:rsidP="009A7AC0">
      <w:pPr>
        <w:pStyle w:val="WMOBodyText"/>
        <w:numPr>
          <w:ilvl w:val="0"/>
          <w:numId w:val="47"/>
        </w:numPr>
        <w:tabs>
          <w:tab w:val="left" w:pos="1134"/>
        </w:tabs>
        <w:ind w:left="0" w:hanging="11"/>
        <w:rPr>
          <w:lang w:val="en-US"/>
        </w:rPr>
      </w:pPr>
      <w:hyperlink r:id="rId21" w:history="1">
        <w:r w:rsidR="009A7AC0" w:rsidRPr="00AD7B66">
          <w:rPr>
            <w:rStyle w:val="Hyperlink"/>
          </w:rPr>
          <w:t>Cg-19/INF. 3.2(1)</w:t>
        </w:r>
      </w:hyperlink>
      <w:r w:rsidR="009A7AC0" w:rsidRPr="00AD7B66">
        <w:t xml:space="preserve"> prov</w:t>
      </w:r>
      <w:r w:rsidR="009A7AC0">
        <w:t>ides an overview of the progress to date on the Initiative.</w:t>
      </w:r>
    </w:p>
    <w:p w14:paraId="32D1917A" w14:textId="080C8F50" w:rsidR="009A7AC0" w:rsidRPr="0088738B" w:rsidRDefault="003216AF" w:rsidP="00625AFE">
      <w:pPr>
        <w:pStyle w:val="WMOBodyText"/>
        <w:numPr>
          <w:ilvl w:val="0"/>
          <w:numId w:val="47"/>
        </w:numPr>
        <w:tabs>
          <w:tab w:val="left" w:pos="1134"/>
        </w:tabs>
        <w:ind w:left="0" w:hanging="11"/>
        <w:rPr>
          <w:lang w:val="en-US"/>
        </w:rPr>
      </w:pPr>
      <w:r>
        <w:t xml:space="preserve">The </w:t>
      </w:r>
      <w:r w:rsidR="00D6310B">
        <w:t>EW4All Initiative</w:t>
      </w:r>
      <w:r>
        <w:t xml:space="preserve"> </w:t>
      </w:r>
      <w:r w:rsidR="00E56475">
        <w:t>is a high priority initiative, which has been endorsed by many Members and development and implementing partners</w:t>
      </w:r>
      <w:r w:rsidR="00625AFE">
        <w:t>. This resolution</w:t>
      </w:r>
      <w:r w:rsidR="008E6F11">
        <w:t xml:space="preserve"> </w:t>
      </w:r>
      <w:r w:rsidR="005C25F7">
        <w:t>agrees that the fulfilment of the</w:t>
      </w:r>
      <w:r w:rsidR="00E56475">
        <w:t xml:space="preserve"> </w:t>
      </w:r>
      <w:r w:rsidR="00625AFE" w:rsidRPr="00625AFE">
        <w:t xml:space="preserve">WMO contribution to the </w:t>
      </w:r>
      <w:r w:rsidR="005C25F7">
        <w:t xml:space="preserve">successful implementation of the </w:t>
      </w:r>
      <w:r w:rsidR="00D6310B">
        <w:t>EW4All Initiative</w:t>
      </w:r>
      <w:r w:rsidR="005C25F7">
        <w:t xml:space="preserve"> shall be accorded the highest priority in the </w:t>
      </w:r>
      <w:r w:rsidR="00625AFE" w:rsidRPr="00625AFE">
        <w:t>WMO Strategic Plan 2024</w:t>
      </w:r>
      <w:r w:rsidR="00BA1749">
        <w:t>–2</w:t>
      </w:r>
      <w:r w:rsidR="00625AFE" w:rsidRPr="00625AFE">
        <w:t>027</w:t>
      </w:r>
      <w:r w:rsidR="005C25F7">
        <w:t>.</w:t>
      </w:r>
    </w:p>
    <w:p w14:paraId="2CC6B1B7" w14:textId="77777777" w:rsidR="000731AA" w:rsidRPr="00B74F74" w:rsidRDefault="000731AA" w:rsidP="000731AA">
      <w:pPr>
        <w:pStyle w:val="WMOBodyText"/>
        <w:tabs>
          <w:tab w:val="left" w:pos="567"/>
        </w:tabs>
        <w:rPr>
          <w:b/>
          <w:bCs/>
        </w:rPr>
      </w:pPr>
      <w:r w:rsidRPr="00B74F74">
        <w:rPr>
          <w:b/>
          <w:bCs/>
        </w:rPr>
        <w:t>Expected action</w:t>
      </w:r>
    </w:p>
    <w:p w14:paraId="5D9C7C64" w14:textId="22044A2A" w:rsidR="006D73CE" w:rsidRDefault="000731AA" w:rsidP="006D73CE">
      <w:pPr>
        <w:pStyle w:val="WMOBodyText"/>
        <w:numPr>
          <w:ilvl w:val="0"/>
          <w:numId w:val="47"/>
        </w:numPr>
        <w:tabs>
          <w:tab w:val="left" w:pos="1134"/>
        </w:tabs>
        <w:ind w:left="0" w:hanging="11"/>
      </w:pPr>
      <w:bookmarkStart w:id="2" w:name="_Ref108012355"/>
      <w:r w:rsidRPr="00B74F74">
        <w:t xml:space="preserve">Based on the above, </w:t>
      </w:r>
      <w:r w:rsidR="002B4025" w:rsidRPr="00B74F74">
        <w:t xml:space="preserve">Congress </w:t>
      </w:r>
      <w:r w:rsidR="00BD419A">
        <w:t xml:space="preserve">is invited </w:t>
      </w:r>
      <w:r w:rsidRPr="00B74F74">
        <w:t xml:space="preserve">to adopt </w:t>
      </w:r>
      <w:r w:rsidR="00BA353D" w:rsidRPr="00B74F74">
        <w:t xml:space="preserve">draft </w:t>
      </w:r>
      <w:r w:rsidR="00572622">
        <w:t>R</w:t>
      </w:r>
      <w:r w:rsidRPr="00B74F74">
        <w:t>esolution</w:t>
      </w:r>
      <w:r w:rsidR="00BA1749">
        <w:t> 3</w:t>
      </w:r>
      <w:r w:rsidR="00BA353D" w:rsidRPr="00B74F74">
        <w:t>.2(1)</w:t>
      </w:r>
      <w:r w:rsidR="00904D0B">
        <w:t>/1</w:t>
      </w:r>
      <w:r w:rsidR="00586B6F" w:rsidRPr="00076FF8">
        <w:t>.</w:t>
      </w:r>
      <w:bookmarkEnd w:id="2"/>
    </w:p>
    <w:p w14:paraId="575CEA09" w14:textId="77777777" w:rsidR="000731AA" w:rsidRPr="006D73CE" w:rsidRDefault="000731AA" w:rsidP="006D73CE">
      <w:pPr>
        <w:pStyle w:val="WMOBodyText"/>
        <w:numPr>
          <w:ilvl w:val="0"/>
          <w:numId w:val="47"/>
        </w:numPr>
        <w:tabs>
          <w:tab w:val="left" w:pos="1134"/>
        </w:tabs>
        <w:ind w:left="0" w:hanging="11"/>
      </w:pPr>
      <w:r w:rsidRPr="00753976">
        <w:br w:type="page"/>
      </w:r>
    </w:p>
    <w:p w14:paraId="228B2FB7" w14:textId="77777777" w:rsidR="00A80767" w:rsidRPr="00B24FC9" w:rsidRDefault="00A80767" w:rsidP="00A80767">
      <w:pPr>
        <w:pStyle w:val="Heading1"/>
      </w:pPr>
      <w:r w:rsidRPr="00B24FC9">
        <w:lastRenderedPageBreak/>
        <w:t>DRAFT RESOLUTION</w:t>
      </w:r>
    </w:p>
    <w:p w14:paraId="50B24E28" w14:textId="77777777" w:rsidR="00A80767" w:rsidRPr="00B24FC9" w:rsidRDefault="00A80767" w:rsidP="00A80767">
      <w:pPr>
        <w:pStyle w:val="Heading2"/>
      </w:pPr>
      <w:r w:rsidRPr="00B24FC9">
        <w:t>Draft Resolution</w:t>
      </w:r>
      <w:r w:rsidR="00BA1749">
        <w:t> 3</w:t>
      </w:r>
      <w:r w:rsidR="00670CF2">
        <w:t>.2(1)</w:t>
      </w:r>
      <w:r w:rsidRPr="00B24FC9">
        <w:t xml:space="preserve">/1 </w:t>
      </w:r>
      <w:r w:rsidR="00670CF2">
        <w:t>(Cg-19)</w:t>
      </w:r>
    </w:p>
    <w:p w14:paraId="636D23BB" w14:textId="77777777" w:rsidR="00294419" w:rsidRPr="00B24FC9" w:rsidRDefault="00294419" w:rsidP="00294419">
      <w:pPr>
        <w:pStyle w:val="WMOBodyText"/>
        <w:ind w:left="2977" w:hanging="2977"/>
        <w:jc w:val="center"/>
      </w:pPr>
      <w:r>
        <w:rPr>
          <w:b/>
          <w:bCs/>
        </w:rPr>
        <w:t>United Nations Early Warnings for All initiative</w:t>
      </w:r>
    </w:p>
    <w:p w14:paraId="6D00968C" w14:textId="77777777" w:rsidR="00A80767" w:rsidRPr="00B24FC9" w:rsidRDefault="00A80767" w:rsidP="00A80767">
      <w:pPr>
        <w:pStyle w:val="WMOBodyText"/>
      </w:pPr>
      <w:r w:rsidRPr="00B24FC9">
        <w:t xml:space="preserve">THE </w:t>
      </w:r>
      <w:r w:rsidR="00670CF2">
        <w:t>WORLD METEOROLOGICAL CONGRESS</w:t>
      </w:r>
      <w:r w:rsidRPr="00B24FC9">
        <w:t>,</w:t>
      </w:r>
    </w:p>
    <w:p w14:paraId="4A9C5BFD" w14:textId="77777777" w:rsidR="00797209" w:rsidRDefault="00387057" w:rsidP="00A80767">
      <w:pPr>
        <w:pStyle w:val="WMOBodyText"/>
        <w:rPr>
          <w:bCs/>
        </w:rPr>
      </w:pPr>
      <w:r>
        <w:rPr>
          <w:b/>
        </w:rPr>
        <w:t>Noting</w:t>
      </w:r>
      <w:r w:rsidR="00797209">
        <w:rPr>
          <w:b/>
        </w:rPr>
        <w:t>:</w:t>
      </w:r>
    </w:p>
    <w:p w14:paraId="6B81DEBC" w14:textId="77777777" w:rsidR="00A86076" w:rsidRPr="00A86076" w:rsidRDefault="00441CDB" w:rsidP="00A86076">
      <w:pPr>
        <w:pStyle w:val="WMOBodyText"/>
        <w:tabs>
          <w:tab w:val="left" w:pos="1134"/>
        </w:tabs>
        <w:spacing w:after="240"/>
        <w:ind w:right="-170"/>
        <w:rPr>
          <w:b/>
          <w:bCs/>
          <w:lang w:val="en-US"/>
        </w:rPr>
      </w:pPr>
      <w:hyperlink r:id="rId22" w:anchor="page=19" w:history="1">
        <w:r w:rsidR="00A86076" w:rsidRPr="00A86076">
          <w:rPr>
            <w:rStyle w:val="Hyperlink"/>
            <w:lang w:val="en-US"/>
          </w:rPr>
          <w:t>Resolution 3 (EC-75)</w:t>
        </w:r>
      </w:hyperlink>
      <w:r w:rsidR="00A86076" w:rsidRPr="00A86076">
        <w:rPr>
          <w:b/>
          <w:bCs/>
          <w:lang w:val="en-US"/>
        </w:rPr>
        <w:t xml:space="preserve"> </w:t>
      </w:r>
      <w:r w:rsidR="00A86076" w:rsidRPr="00A86076">
        <w:rPr>
          <w:lang w:val="en-US"/>
        </w:rPr>
        <w:t>–</w:t>
      </w:r>
      <w:r w:rsidR="00A86076" w:rsidRPr="00A86076">
        <w:rPr>
          <w:b/>
          <w:bCs/>
          <w:lang w:val="en-US"/>
        </w:rPr>
        <w:t xml:space="preserve"> </w:t>
      </w:r>
      <w:r w:rsidR="00A86076" w:rsidRPr="00A86076">
        <w:rPr>
          <w:lang w:val="en-US"/>
        </w:rPr>
        <w:t>United Nations Global Early Warning/Adaptation Initiative (2022),</w:t>
      </w:r>
    </w:p>
    <w:p w14:paraId="704ACCBA" w14:textId="77777777" w:rsidR="00A86076" w:rsidRPr="00A86076" w:rsidRDefault="00441CDB" w:rsidP="00A86076">
      <w:pPr>
        <w:pStyle w:val="WMOBodyText"/>
        <w:tabs>
          <w:tab w:val="left" w:pos="1134"/>
        </w:tabs>
        <w:spacing w:after="240"/>
        <w:ind w:right="-170"/>
        <w:rPr>
          <w:lang w:val="en-US"/>
        </w:rPr>
      </w:pPr>
      <w:hyperlink r:id="rId23" w:anchor="page=82" w:history="1">
        <w:r w:rsidR="00904D0B">
          <w:rPr>
            <w:rStyle w:val="Hyperlink"/>
            <w:lang w:val="en-US"/>
          </w:rPr>
          <w:t>Decisio</w:t>
        </w:r>
        <w:r w:rsidR="00A86076" w:rsidRPr="00A86076">
          <w:rPr>
            <w:rStyle w:val="Hyperlink"/>
            <w:lang w:val="en-US"/>
          </w:rPr>
          <w:t>n 9 (EC-75)</w:t>
        </w:r>
      </w:hyperlink>
      <w:r w:rsidR="00A86076" w:rsidRPr="00A86076">
        <w:rPr>
          <w:rStyle w:val="Hyperlink"/>
          <w:lang w:val="en-US"/>
        </w:rPr>
        <w:t xml:space="preserve"> </w:t>
      </w:r>
      <w:r w:rsidR="00A86076" w:rsidRPr="00A86076">
        <w:rPr>
          <w:lang w:val="en-US"/>
        </w:rPr>
        <w:t>–</w:t>
      </w:r>
      <w:r w:rsidR="00A86076" w:rsidRPr="00A86076">
        <w:rPr>
          <w:b/>
          <w:bCs/>
          <w:lang w:val="en-US"/>
        </w:rPr>
        <w:t xml:space="preserve"> </w:t>
      </w:r>
      <w:r w:rsidR="00A86076" w:rsidRPr="00A86076">
        <w:rPr>
          <w:lang w:val="en-US"/>
        </w:rPr>
        <w:t>Revision of the WMO Capacity Development Strategy (2022),</w:t>
      </w:r>
    </w:p>
    <w:p w14:paraId="009CF449" w14:textId="77777777" w:rsidR="004D1B1A" w:rsidRDefault="00441CDB" w:rsidP="004D1B1A">
      <w:pPr>
        <w:pStyle w:val="NormalWeb"/>
        <w:rPr>
          <w:rFonts w:ascii="Verdana" w:hAnsi="Verdana"/>
          <w:sz w:val="20"/>
          <w:szCs w:val="20"/>
        </w:rPr>
      </w:pPr>
      <w:hyperlink r:id="rId24" w:anchor="page=15" w:history="1">
        <w:r w:rsidR="004D1B1A" w:rsidRPr="00625E22">
          <w:rPr>
            <w:rStyle w:val="Hyperlink"/>
            <w:rFonts w:ascii="Verdana" w:hAnsi="Verdana"/>
            <w:sz w:val="20"/>
            <w:szCs w:val="20"/>
          </w:rPr>
          <w:t>Resolution 2 (SERCOM-2) </w:t>
        </w:r>
      </w:hyperlink>
      <w:r w:rsidR="004D1B1A" w:rsidRPr="00A86076">
        <w:rPr>
          <w:rFonts w:ascii="Verdana" w:hAnsi="Verdana"/>
          <w:sz w:val="20"/>
          <w:szCs w:val="20"/>
        </w:rPr>
        <w:t>– UN Global Early Warnings/Adaptation Initiative (2022)</w:t>
      </w:r>
      <w:r w:rsidR="00A86076" w:rsidRPr="00A86076">
        <w:rPr>
          <w:rFonts w:ascii="Verdana" w:hAnsi="Verdana"/>
          <w:sz w:val="20"/>
          <w:szCs w:val="20"/>
        </w:rPr>
        <w:t>,</w:t>
      </w:r>
    </w:p>
    <w:p w14:paraId="2054399C" w14:textId="329F089C" w:rsidR="00A86076" w:rsidRPr="00191250" w:rsidRDefault="00441CDB" w:rsidP="00A86076">
      <w:pPr>
        <w:pStyle w:val="WMOBodyText"/>
        <w:tabs>
          <w:tab w:val="left" w:pos="1134"/>
        </w:tabs>
        <w:spacing w:after="240"/>
        <w:ind w:right="-170"/>
      </w:pPr>
      <w:hyperlink r:id="rId25" w:history="1">
        <w:r w:rsidR="00A86076" w:rsidRPr="00191250">
          <w:rPr>
            <w:rStyle w:val="Hyperlink"/>
          </w:rPr>
          <w:t>Decision</w:t>
        </w:r>
        <w:r w:rsidR="004631EA" w:rsidRPr="00191250">
          <w:rPr>
            <w:rStyle w:val="Hyperlink"/>
          </w:rPr>
          <w:t> </w:t>
        </w:r>
        <w:r w:rsidR="00191250" w:rsidRPr="00191250">
          <w:rPr>
            <w:rStyle w:val="Hyperlink"/>
          </w:rPr>
          <w:t xml:space="preserve">4(2)/1 </w:t>
        </w:r>
        <w:r w:rsidR="00A86076" w:rsidRPr="00191250">
          <w:rPr>
            <w:rStyle w:val="Hyperlink"/>
          </w:rPr>
          <w:t>(EC-76)</w:t>
        </w:r>
      </w:hyperlink>
      <w:r w:rsidR="00A86076" w:rsidRPr="00191250">
        <w:t xml:space="preserve"> – UN Early Warnings for All Initiative Follow-up (202</w:t>
      </w:r>
      <w:r w:rsidR="00AA5344" w:rsidRPr="00191250">
        <w:t>3</w:t>
      </w:r>
      <w:r w:rsidR="00A86076" w:rsidRPr="00191250">
        <w:t>),</w:t>
      </w:r>
    </w:p>
    <w:p w14:paraId="5A32EC24" w14:textId="7F85F8B6" w:rsidR="00BD419A" w:rsidRPr="006C77D9" w:rsidRDefault="009A7AC0" w:rsidP="00191250">
      <w:pPr>
        <w:pStyle w:val="WMOBodyText"/>
        <w:spacing w:before="360" w:after="240"/>
        <w:ind w:right="-113"/>
        <w:rPr>
          <w:rFonts w:eastAsia="Times New Roman" w:cs="Times New Roman"/>
          <w:bCs/>
          <w:iCs/>
          <w:color w:val="000000" w:themeColor="text1"/>
        </w:rPr>
      </w:pPr>
      <w:r w:rsidRPr="00191250">
        <w:rPr>
          <w:b/>
          <w:bCs/>
          <w:lang w:val="en-US"/>
        </w:rPr>
        <w:t>Welcoming</w:t>
      </w:r>
      <w:r w:rsidR="009936F0" w:rsidRPr="00191250">
        <w:rPr>
          <w:b/>
          <w:color w:val="000000" w:themeColor="text1"/>
        </w:rPr>
        <w:t xml:space="preserve"> </w:t>
      </w:r>
      <w:r w:rsidR="009936F0" w:rsidRPr="00191250">
        <w:rPr>
          <w:color w:val="000000" w:themeColor="text1"/>
        </w:rPr>
        <w:t>the announcement of the</w:t>
      </w:r>
      <w:r w:rsidR="009936F0" w:rsidRPr="00191250">
        <w:rPr>
          <w:b/>
          <w:bCs/>
          <w:color w:val="000000" w:themeColor="text1"/>
        </w:rPr>
        <w:t xml:space="preserve"> </w:t>
      </w:r>
      <w:r w:rsidR="009936F0" w:rsidRPr="00191250">
        <w:rPr>
          <w:bCs/>
          <w:color w:val="000000" w:themeColor="text1"/>
        </w:rPr>
        <w:t xml:space="preserve">United Nations Secretary-General </w:t>
      </w:r>
      <w:r w:rsidR="0098585B" w:rsidRPr="00191250">
        <w:rPr>
          <w:rStyle w:val="normaltextrun"/>
          <w:rFonts w:cs="Segoe UI"/>
          <w:color w:val="000000" w:themeColor="text1"/>
          <w:shd w:val="clear" w:color="auto" w:fill="FFFFFF"/>
        </w:rPr>
        <w:t>on the occasion of World Meteorological</w:t>
      </w:r>
      <w:r w:rsidR="0098585B" w:rsidRPr="00904D0B">
        <w:rPr>
          <w:rStyle w:val="normaltextrun"/>
          <w:rFonts w:cs="Segoe UI"/>
          <w:color w:val="000000" w:themeColor="text1"/>
          <w:shd w:val="clear" w:color="auto" w:fill="FFFFFF"/>
        </w:rPr>
        <w:t xml:space="preserve"> Day 2022 </w:t>
      </w:r>
      <w:r w:rsidR="009936F0" w:rsidRPr="006C77D9">
        <w:rPr>
          <w:bCs/>
          <w:color w:val="000000" w:themeColor="text1"/>
        </w:rPr>
        <w:t xml:space="preserve">calling on WMO to lead efforts to ensure that every person on Earth is protected by </w:t>
      </w:r>
      <w:r w:rsidR="00D6310B">
        <w:rPr>
          <w:bCs/>
          <w:color w:val="000000" w:themeColor="text1"/>
        </w:rPr>
        <w:t>EWS</w:t>
      </w:r>
      <w:r w:rsidR="009936F0" w:rsidRPr="006C77D9">
        <w:rPr>
          <w:bCs/>
          <w:color w:val="000000" w:themeColor="text1"/>
        </w:rPr>
        <w:t xml:space="preserve"> within five years,</w:t>
      </w:r>
      <w:r w:rsidR="00BD419A" w:rsidRPr="006C77D9">
        <w:rPr>
          <w:bCs/>
          <w:color w:val="000000" w:themeColor="text1"/>
        </w:rPr>
        <w:t xml:space="preserve"> and t</w:t>
      </w:r>
      <w:r w:rsidR="00BD419A" w:rsidRPr="006C77D9">
        <w:rPr>
          <w:rFonts w:eastAsia="Times New Roman" w:cs="Times New Roman"/>
          <w:bCs/>
          <w:iCs/>
          <w:color w:val="000000" w:themeColor="text1"/>
        </w:rPr>
        <w:t xml:space="preserve">he Sharm el-Sheikh Implementation Plan adopted by </w:t>
      </w:r>
      <w:r w:rsidR="006D73CE" w:rsidRPr="00904D0B">
        <w:rPr>
          <w:lang w:val="en-US"/>
        </w:rPr>
        <w:t xml:space="preserve">the </w:t>
      </w:r>
      <w:r w:rsidR="006D73CE">
        <w:rPr>
          <w:lang w:val="en-US"/>
        </w:rPr>
        <w:t>twenty-seventh</w:t>
      </w:r>
      <w:r w:rsidR="006D73CE" w:rsidRPr="00904D0B">
        <w:rPr>
          <w:lang w:val="en-US"/>
        </w:rPr>
        <w:t xml:space="preserve"> session of the Conference of the Parties of the </w:t>
      </w:r>
      <w:r w:rsidR="006D73CE">
        <w:rPr>
          <w:lang w:val="en-US"/>
        </w:rPr>
        <w:t>United Nations Framework Convention on Climate Change (</w:t>
      </w:r>
      <w:r w:rsidR="006D73CE" w:rsidRPr="00414F5B">
        <w:rPr>
          <w:lang w:val="en-US"/>
        </w:rPr>
        <w:t>UNFCCC/COP</w:t>
      </w:r>
      <w:r w:rsidR="006D73CE">
        <w:rPr>
          <w:lang w:val="en-US"/>
        </w:rPr>
        <w:t xml:space="preserve"> </w:t>
      </w:r>
      <w:r w:rsidR="006D73CE" w:rsidRPr="00414F5B">
        <w:rPr>
          <w:lang w:val="en-US"/>
        </w:rPr>
        <w:t>27</w:t>
      </w:r>
      <w:r w:rsidR="006D73CE">
        <w:rPr>
          <w:lang w:val="en-US"/>
        </w:rPr>
        <w:t xml:space="preserve">) </w:t>
      </w:r>
      <w:r w:rsidR="00BD419A" w:rsidRPr="006C77D9">
        <w:rPr>
          <w:rFonts w:eastAsia="Times New Roman" w:cs="Times New Roman"/>
          <w:bCs/>
          <w:iCs/>
          <w:color w:val="000000" w:themeColor="text1"/>
        </w:rPr>
        <w:t>that welcomed and reiterated the United Nations Secretary-General’s call made on World Meteorological Day on 23</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March</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 xml:space="preserve">2022 to protect everyone on Earth through universal coverage of </w:t>
      </w:r>
      <w:r w:rsidR="00D6310B">
        <w:rPr>
          <w:rFonts w:eastAsia="Times New Roman" w:cs="Times New Roman"/>
          <w:bCs/>
          <w:iCs/>
          <w:color w:val="000000" w:themeColor="text1"/>
        </w:rPr>
        <w:t>EWS</w:t>
      </w:r>
      <w:r w:rsidR="00BD419A" w:rsidRPr="006C77D9">
        <w:rPr>
          <w:rFonts w:eastAsia="Times New Roman" w:cs="Times New Roman"/>
          <w:bCs/>
          <w:iCs/>
          <w:color w:val="000000" w:themeColor="text1"/>
        </w:rPr>
        <w:t xml:space="preserve"> against extreme weather and climate change within the next five years and invites development partners, international financial institutions and the operating entities of the Financial Mechanism to provide support for implementation of the Early Warnings for All initiative</w:t>
      </w:r>
      <w:r w:rsidR="006D73CE">
        <w:rPr>
          <w:rFonts w:eastAsia="Times New Roman" w:cs="Times New Roman"/>
          <w:bCs/>
          <w:iCs/>
          <w:color w:val="000000" w:themeColor="text1"/>
        </w:rPr>
        <w:t>,</w:t>
      </w:r>
    </w:p>
    <w:p w14:paraId="6E99F795" w14:textId="77777777" w:rsidR="00AA0938" w:rsidRDefault="00387057" w:rsidP="00191250">
      <w:pPr>
        <w:pStyle w:val="WMOBodyText"/>
        <w:spacing w:before="360" w:after="240"/>
        <w:ind w:right="-113"/>
        <w:rPr>
          <w:b/>
          <w:bCs/>
          <w:lang w:val="en-US"/>
        </w:rPr>
      </w:pPr>
      <w:r w:rsidRPr="003C3F0B">
        <w:rPr>
          <w:b/>
          <w:bCs/>
          <w:lang w:val="en-US"/>
        </w:rPr>
        <w:t>Recogniz</w:t>
      </w:r>
      <w:r w:rsidR="0005619E">
        <w:rPr>
          <w:b/>
          <w:bCs/>
          <w:lang w:val="en-US"/>
        </w:rPr>
        <w:t>ing</w:t>
      </w:r>
      <w:r w:rsidR="00AA0938">
        <w:rPr>
          <w:b/>
          <w:bCs/>
          <w:lang w:val="en-US"/>
        </w:rPr>
        <w:t>:</w:t>
      </w:r>
    </w:p>
    <w:p w14:paraId="23BBF0D6" w14:textId="77777777" w:rsidR="004979FF" w:rsidRDefault="00BD419A" w:rsidP="006D73CE">
      <w:pPr>
        <w:pStyle w:val="WMOBodyText"/>
        <w:numPr>
          <w:ilvl w:val="0"/>
          <w:numId w:val="55"/>
        </w:numPr>
        <w:ind w:left="567" w:right="-113" w:hanging="567"/>
        <w:rPr>
          <w:lang w:val="en-US"/>
        </w:rPr>
      </w:pPr>
      <w:r>
        <w:rPr>
          <w:lang w:val="en-US"/>
        </w:rPr>
        <w:t>T</w:t>
      </w:r>
      <w:r w:rsidR="00387057">
        <w:rPr>
          <w:lang w:val="en-US"/>
        </w:rPr>
        <w:t xml:space="preserve">hat the </w:t>
      </w:r>
      <w:r w:rsidR="00F56F0E">
        <w:rPr>
          <w:lang w:val="en-US"/>
        </w:rPr>
        <w:t>objectives</w:t>
      </w:r>
      <w:r w:rsidR="00387057">
        <w:rPr>
          <w:lang w:val="en-US"/>
        </w:rPr>
        <w:t xml:space="preserve"> and ambitions of the </w:t>
      </w:r>
      <w:r w:rsidR="0098585B">
        <w:rPr>
          <w:bCs/>
        </w:rPr>
        <w:t>United Nations Early Warnings for All (EW4A</w:t>
      </w:r>
      <w:r w:rsidR="004F150D">
        <w:rPr>
          <w:bCs/>
        </w:rPr>
        <w:t>ll</w:t>
      </w:r>
      <w:r w:rsidR="0098585B">
        <w:rPr>
          <w:bCs/>
        </w:rPr>
        <w:t xml:space="preserve">) </w:t>
      </w:r>
      <w:r w:rsidR="00387057">
        <w:rPr>
          <w:lang w:val="en-US"/>
        </w:rPr>
        <w:t xml:space="preserve">initiative are fully in line with the </w:t>
      </w:r>
      <w:r w:rsidR="00EB6C5C">
        <w:t xml:space="preserve">mission of the National Meteorological and Hydrological Services (NMHSs) </w:t>
      </w:r>
      <w:r w:rsidR="00EB6C5C" w:rsidRPr="00EB6C5C">
        <w:t>in providing meteorological, hydrological and related services in support of relevant national needs including protection of</w:t>
      </w:r>
      <w:r w:rsidR="00387057">
        <w:rPr>
          <w:lang w:val="en-US"/>
        </w:rPr>
        <w:t xml:space="preserve"> life and property</w:t>
      </w:r>
      <w:r w:rsidR="00F56F0E">
        <w:rPr>
          <w:lang w:val="en-US"/>
        </w:rPr>
        <w:t>,</w:t>
      </w:r>
      <w:r w:rsidR="00387057">
        <w:rPr>
          <w:lang w:val="en-US"/>
        </w:rPr>
        <w:t xml:space="preserve"> and </w:t>
      </w:r>
      <w:r w:rsidR="00F56F0E">
        <w:rPr>
          <w:lang w:val="en-US"/>
        </w:rPr>
        <w:t xml:space="preserve">thus </w:t>
      </w:r>
      <w:r w:rsidR="00387057">
        <w:rPr>
          <w:lang w:val="en-US"/>
        </w:rPr>
        <w:t xml:space="preserve">would </w:t>
      </w:r>
      <w:r w:rsidR="00F56F0E">
        <w:rPr>
          <w:lang w:val="en-US"/>
        </w:rPr>
        <w:t xml:space="preserve">provide a new </w:t>
      </w:r>
      <w:r w:rsidR="001E7484">
        <w:rPr>
          <w:lang w:val="en-US"/>
        </w:rPr>
        <w:t xml:space="preserve">opportunity and </w:t>
      </w:r>
      <w:r w:rsidR="00F56F0E">
        <w:rPr>
          <w:lang w:val="en-US"/>
        </w:rPr>
        <w:t xml:space="preserve">momentum of achieving this </w:t>
      </w:r>
      <w:r w:rsidR="00EB6C5C">
        <w:rPr>
          <w:lang w:val="en-US"/>
        </w:rPr>
        <w:t xml:space="preserve">mission </w:t>
      </w:r>
      <w:r w:rsidR="00F56F0E">
        <w:rPr>
          <w:lang w:val="en-US"/>
        </w:rPr>
        <w:t>through a global partnership and robust resource mobilization</w:t>
      </w:r>
      <w:r w:rsidR="006D73CE">
        <w:rPr>
          <w:lang w:val="en-US"/>
        </w:rPr>
        <w:t>,</w:t>
      </w:r>
    </w:p>
    <w:p w14:paraId="7C13162F" w14:textId="77777777" w:rsidR="00D94788" w:rsidRDefault="00BD419A" w:rsidP="006D73CE">
      <w:pPr>
        <w:pStyle w:val="WMOBodyText"/>
        <w:numPr>
          <w:ilvl w:val="0"/>
          <w:numId w:val="55"/>
        </w:numPr>
        <w:ind w:left="567" w:right="-113" w:hanging="567"/>
        <w:rPr>
          <w:bCs/>
        </w:rPr>
      </w:pPr>
      <w:r>
        <w:t>T</w:t>
      </w:r>
      <w:r w:rsidR="0078222A" w:rsidRPr="00EA6199">
        <w:t>he fundamental role of the NMHSs as the official and authoritative providers of early warnings for hydrometeorological hazards</w:t>
      </w:r>
      <w:r w:rsidR="006D73CE">
        <w:rPr>
          <w:bCs/>
        </w:rPr>
        <w:t>,</w:t>
      </w:r>
    </w:p>
    <w:p w14:paraId="0346FE1E" w14:textId="77777777" w:rsidR="001F10BF" w:rsidRDefault="00BD419A" w:rsidP="006D73CE">
      <w:pPr>
        <w:pStyle w:val="WMOBodyText"/>
        <w:numPr>
          <w:ilvl w:val="0"/>
          <w:numId w:val="55"/>
        </w:numPr>
        <w:ind w:left="567" w:right="-113" w:hanging="567"/>
        <w:rPr>
          <w:bCs/>
        </w:rPr>
      </w:pPr>
      <w:r>
        <w:rPr>
          <w:bCs/>
        </w:rPr>
        <w:t>T</w:t>
      </w:r>
      <w:r w:rsidR="001F10BF">
        <w:rPr>
          <w:bCs/>
        </w:rPr>
        <w:t xml:space="preserve">he role of the WMO as a scientific </w:t>
      </w:r>
      <w:r w:rsidR="00AA700C">
        <w:rPr>
          <w:bCs/>
        </w:rPr>
        <w:t>and technical organization</w:t>
      </w:r>
      <w:r w:rsidR="008F779E">
        <w:rPr>
          <w:bCs/>
        </w:rPr>
        <w:t xml:space="preserve">, to function as a technical authority to </w:t>
      </w:r>
      <w:r w:rsidR="003F6843">
        <w:rPr>
          <w:bCs/>
        </w:rPr>
        <w:t xml:space="preserve">provide Members and development </w:t>
      </w:r>
      <w:r w:rsidR="004C5824">
        <w:rPr>
          <w:bCs/>
        </w:rPr>
        <w:t>project implementing entities</w:t>
      </w:r>
      <w:r w:rsidR="008F779E">
        <w:rPr>
          <w:bCs/>
        </w:rPr>
        <w:t xml:space="preserve"> </w:t>
      </w:r>
      <w:r w:rsidR="004C5824">
        <w:rPr>
          <w:bCs/>
        </w:rPr>
        <w:t xml:space="preserve">with </w:t>
      </w:r>
      <w:r w:rsidR="008F779E">
        <w:rPr>
          <w:bCs/>
        </w:rPr>
        <w:t xml:space="preserve">guidelines </w:t>
      </w:r>
      <w:r w:rsidR="007A2A86">
        <w:rPr>
          <w:bCs/>
        </w:rPr>
        <w:t xml:space="preserve">to enable </w:t>
      </w:r>
      <w:r w:rsidR="00DF6D3A">
        <w:rPr>
          <w:bCs/>
        </w:rPr>
        <w:t xml:space="preserve">effective and efficient national </w:t>
      </w:r>
      <w:r w:rsidR="00CE22BC">
        <w:rPr>
          <w:bCs/>
        </w:rPr>
        <w:t>early warning services</w:t>
      </w:r>
      <w:r w:rsidR="00A35B7A">
        <w:rPr>
          <w:bCs/>
        </w:rPr>
        <w:t xml:space="preserve"> and with technical </w:t>
      </w:r>
      <w:r w:rsidR="00D71C28">
        <w:rPr>
          <w:bCs/>
        </w:rPr>
        <w:t xml:space="preserve">standards </w:t>
      </w:r>
      <w:r w:rsidR="00783163">
        <w:rPr>
          <w:bCs/>
        </w:rPr>
        <w:t xml:space="preserve">for regional and </w:t>
      </w:r>
      <w:r w:rsidR="00D71C28">
        <w:rPr>
          <w:bCs/>
        </w:rPr>
        <w:t>global infrastructure</w:t>
      </w:r>
      <w:r w:rsidR="00A35B7A">
        <w:rPr>
          <w:bCs/>
        </w:rPr>
        <w:t xml:space="preserve"> that support </w:t>
      </w:r>
      <w:r w:rsidR="00882428">
        <w:rPr>
          <w:bCs/>
        </w:rPr>
        <w:t>such</w:t>
      </w:r>
      <w:r w:rsidR="00CA2AF1">
        <w:rPr>
          <w:bCs/>
        </w:rPr>
        <w:t xml:space="preserve"> services</w:t>
      </w:r>
      <w:r w:rsidR="006D73CE">
        <w:rPr>
          <w:bCs/>
        </w:rPr>
        <w:t>,</w:t>
      </w:r>
    </w:p>
    <w:p w14:paraId="558F6DE2" w14:textId="1FE8F964" w:rsidR="006D73CE" w:rsidRDefault="006D73CE" w:rsidP="006D73CE">
      <w:pPr>
        <w:pStyle w:val="WMOBodyText"/>
        <w:numPr>
          <w:ilvl w:val="0"/>
          <w:numId w:val="55"/>
        </w:numPr>
        <w:ind w:left="567" w:right="-113" w:hanging="567"/>
        <w:rPr>
          <w:bCs/>
        </w:rPr>
      </w:pPr>
      <w:r>
        <w:rPr>
          <w:bCs/>
        </w:rPr>
        <w:t>T</w:t>
      </w:r>
      <w:r w:rsidRPr="006D73CE">
        <w:rPr>
          <w:bCs/>
        </w:rPr>
        <w:t>he need of an inclusive multi</w:t>
      </w:r>
      <w:r w:rsidR="00C3168E">
        <w:rPr>
          <w:bCs/>
        </w:rPr>
        <w:t>sector</w:t>
      </w:r>
      <w:r w:rsidRPr="006D73CE">
        <w:rPr>
          <w:bCs/>
        </w:rPr>
        <w:t>, multi</w:t>
      </w:r>
      <w:r w:rsidR="00C3168E">
        <w:rPr>
          <w:bCs/>
        </w:rPr>
        <w:t>disciplinary</w:t>
      </w:r>
      <w:r w:rsidRPr="006D73CE">
        <w:rPr>
          <w:bCs/>
        </w:rPr>
        <w:t xml:space="preserve"> approach in the planning and implementation of the </w:t>
      </w:r>
      <w:r w:rsidR="00D6310B">
        <w:rPr>
          <w:bCs/>
        </w:rPr>
        <w:t>EW4All Initiative</w:t>
      </w:r>
      <w:r w:rsidRPr="006D73CE">
        <w:rPr>
          <w:bCs/>
        </w:rPr>
        <w:t xml:space="preserve"> with full participation of the public and private sectors, academic and research communities, and civil society,</w:t>
      </w:r>
    </w:p>
    <w:p w14:paraId="7A775EA7" w14:textId="77777777" w:rsidR="006D73CE" w:rsidRDefault="0097682F" w:rsidP="00191250">
      <w:pPr>
        <w:pStyle w:val="WMOBodyText"/>
        <w:keepNext/>
        <w:keepLines/>
        <w:spacing w:before="360" w:after="240"/>
        <w:ind w:right="-113"/>
        <w:rPr>
          <w:b/>
          <w:bCs/>
        </w:rPr>
      </w:pPr>
      <w:r w:rsidRPr="00191250">
        <w:rPr>
          <w:b/>
          <w:bCs/>
          <w:lang w:val="en-US"/>
        </w:rPr>
        <w:lastRenderedPageBreak/>
        <w:t>Acknowledg</w:t>
      </w:r>
      <w:r w:rsidR="00482F4F" w:rsidRPr="00191250">
        <w:rPr>
          <w:b/>
          <w:bCs/>
          <w:lang w:val="en-US"/>
        </w:rPr>
        <w:t>ing</w:t>
      </w:r>
      <w:r w:rsidR="006D73CE">
        <w:rPr>
          <w:b/>
          <w:bCs/>
        </w:rPr>
        <w:t>:</w:t>
      </w:r>
    </w:p>
    <w:p w14:paraId="50771E8F" w14:textId="64ACE7BD" w:rsidR="00EB6C5C" w:rsidRDefault="006D73CE" w:rsidP="00191250">
      <w:pPr>
        <w:pStyle w:val="WMOBodyText"/>
        <w:keepNext/>
        <w:keepLines/>
        <w:numPr>
          <w:ilvl w:val="0"/>
          <w:numId w:val="57"/>
        </w:numPr>
        <w:ind w:left="567" w:right="-113" w:hanging="567"/>
        <w:rPr>
          <w:lang w:val="en-US"/>
        </w:rPr>
      </w:pPr>
      <w:r>
        <w:rPr>
          <w:lang w:val="en-US"/>
        </w:rPr>
        <w:t>T</w:t>
      </w:r>
      <w:r w:rsidR="0097682F" w:rsidRPr="006D73CE">
        <w:rPr>
          <w:lang w:val="en-US"/>
        </w:rPr>
        <w:t xml:space="preserve">hat the </w:t>
      </w:r>
      <w:r w:rsidR="00D6310B">
        <w:rPr>
          <w:lang w:val="en-US"/>
        </w:rPr>
        <w:t>EW4All Initiative</w:t>
      </w:r>
      <w:r w:rsidR="0097682F" w:rsidRPr="006D73CE">
        <w:rPr>
          <w:lang w:val="en-US"/>
        </w:rPr>
        <w:t xml:space="preserve"> requires strengthening of strategic partnerships at all levels, in particular with the co-implementing organization</w:t>
      </w:r>
      <w:r w:rsidR="00072437" w:rsidRPr="006D73CE">
        <w:rPr>
          <w:lang w:val="en-US"/>
        </w:rPr>
        <w:t>s</w:t>
      </w:r>
      <w:r w:rsidR="0097682F" w:rsidRPr="006D73CE">
        <w:rPr>
          <w:lang w:val="en-US"/>
        </w:rPr>
        <w:t>:</w:t>
      </w:r>
      <w:r w:rsidR="00625E22" w:rsidRPr="006D73CE">
        <w:rPr>
          <w:lang w:val="en-US"/>
        </w:rPr>
        <w:t xml:space="preserve"> </w:t>
      </w:r>
      <w:r w:rsidR="00E14E03" w:rsidRPr="006D73CE">
        <w:rPr>
          <w:lang w:val="en-US"/>
        </w:rPr>
        <w:t>the United Nations Office for Disaster Risk Reduction (UNDRR)</w:t>
      </w:r>
      <w:r w:rsidR="0097682F" w:rsidRPr="006D73CE">
        <w:rPr>
          <w:lang w:val="en-US"/>
        </w:rPr>
        <w:t xml:space="preserve">, </w:t>
      </w:r>
      <w:r w:rsidR="00E14E03" w:rsidRPr="006D73CE">
        <w:rPr>
          <w:lang w:val="en-US"/>
        </w:rPr>
        <w:t>International Telecommunication Union (ITU)</w:t>
      </w:r>
      <w:r w:rsidR="0097682F" w:rsidRPr="006D73CE">
        <w:rPr>
          <w:lang w:val="en-US"/>
        </w:rPr>
        <w:t xml:space="preserve">, </w:t>
      </w:r>
      <w:r w:rsidR="00E14E03" w:rsidRPr="006D73CE">
        <w:rPr>
          <w:lang w:val="en-US"/>
        </w:rPr>
        <w:t>the International Federation of Red Cross and Red Crescent Societies (IFRC)</w:t>
      </w:r>
      <w:r w:rsidR="0097682F" w:rsidRPr="006D73CE">
        <w:rPr>
          <w:lang w:val="en-US"/>
        </w:rPr>
        <w:t xml:space="preserve">, </w:t>
      </w:r>
      <w:r w:rsidR="00E14E03" w:rsidRPr="006D73CE">
        <w:rPr>
          <w:lang w:val="en-US"/>
        </w:rPr>
        <w:t>the United Nations Development Programme (UNDP)</w:t>
      </w:r>
      <w:r w:rsidR="0097682F" w:rsidRPr="006D73CE">
        <w:rPr>
          <w:lang w:val="en-US"/>
        </w:rPr>
        <w:t xml:space="preserve">, </w:t>
      </w:r>
      <w:r w:rsidR="00E14E03" w:rsidRPr="006D73CE">
        <w:rPr>
          <w:lang w:val="en-US"/>
        </w:rPr>
        <w:t>the United Nations Educational, Scientific, and Cultural Organization (UNESCO)</w:t>
      </w:r>
      <w:r w:rsidR="0097682F" w:rsidRPr="006D73CE">
        <w:rPr>
          <w:lang w:val="en-US"/>
        </w:rPr>
        <w:t xml:space="preserve">, </w:t>
      </w:r>
      <w:r w:rsidR="00217EDC" w:rsidRPr="006D73CE">
        <w:rPr>
          <w:lang w:val="en-US"/>
        </w:rPr>
        <w:t>the United Nations Environment Programme (</w:t>
      </w:r>
      <w:r w:rsidR="0097682F" w:rsidRPr="006D73CE">
        <w:rPr>
          <w:lang w:val="en-US"/>
        </w:rPr>
        <w:t>UNEP</w:t>
      </w:r>
      <w:r w:rsidR="00217EDC" w:rsidRPr="006D73CE">
        <w:rPr>
          <w:lang w:val="en-US"/>
        </w:rPr>
        <w:t>)</w:t>
      </w:r>
      <w:r w:rsidR="0097682F" w:rsidRPr="006D73CE">
        <w:rPr>
          <w:lang w:val="en-US"/>
        </w:rPr>
        <w:t xml:space="preserve">, </w:t>
      </w:r>
      <w:r w:rsidR="00E14E03" w:rsidRPr="006D73CE">
        <w:rPr>
          <w:lang w:val="en-US"/>
        </w:rPr>
        <w:t>Food and Agriculture Organization (FAO)</w:t>
      </w:r>
      <w:r w:rsidR="0097682F" w:rsidRPr="006D73CE">
        <w:rPr>
          <w:lang w:val="en-US"/>
        </w:rPr>
        <w:t xml:space="preserve">, </w:t>
      </w:r>
      <w:r w:rsidR="00217EDC" w:rsidRPr="006D73CE">
        <w:rPr>
          <w:lang w:val="en-US"/>
        </w:rPr>
        <w:t>the United Nations Office for the Coordination of Humanitarian Affair (</w:t>
      </w:r>
      <w:r w:rsidR="0097682F" w:rsidRPr="006D73CE">
        <w:rPr>
          <w:lang w:val="en-US"/>
        </w:rPr>
        <w:t>OCHA</w:t>
      </w:r>
      <w:r w:rsidR="00217EDC" w:rsidRPr="006D73CE">
        <w:rPr>
          <w:lang w:val="en-US"/>
        </w:rPr>
        <w:t>)</w:t>
      </w:r>
      <w:r w:rsidR="0097682F" w:rsidRPr="006D73CE">
        <w:rPr>
          <w:lang w:val="en-US"/>
        </w:rPr>
        <w:t xml:space="preserve">, </w:t>
      </w:r>
      <w:r w:rsidR="00E14E03" w:rsidRPr="006D73CE">
        <w:rPr>
          <w:lang w:val="en-US"/>
        </w:rPr>
        <w:t>the World Food Programme (WFP)</w:t>
      </w:r>
      <w:r w:rsidR="0097682F" w:rsidRPr="006D73CE">
        <w:rPr>
          <w:lang w:val="en-US"/>
        </w:rPr>
        <w:t xml:space="preserve"> and </w:t>
      </w:r>
      <w:r w:rsidR="00E14E03" w:rsidRPr="006D73CE">
        <w:rPr>
          <w:lang w:val="en-US"/>
        </w:rPr>
        <w:t>the Risk-informed Early Action Partnership (REAP) Secretariat</w:t>
      </w:r>
      <w:r w:rsidR="0097682F" w:rsidRPr="006D73CE">
        <w:rPr>
          <w:lang w:val="en-US"/>
        </w:rPr>
        <w:t xml:space="preserve">; as well as partners from development assistance and financing institutions, like the </w:t>
      </w:r>
      <w:r w:rsidR="00217EDC" w:rsidRPr="006D73CE">
        <w:rPr>
          <w:lang w:val="en-US"/>
        </w:rPr>
        <w:t>Green Climate Fund (</w:t>
      </w:r>
      <w:r w:rsidR="0097682F" w:rsidRPr="006D73CE">
        <w:rPr>
          <w:lang w:val="en-US"/>
        </w:rPr>
        <w:t>GCF</w:t>
      </w:r>
      <w:r w:rsidR="00217EDC" w:rsidRPr="006D73CE">
        <w:rPr>
          <w:lang w:val="en-US"/>
        </w:rPr>
        <w:t>)</w:t>
      </w:r>
      <w:r w:rsidR="0097682F" w:rsidRPr="006D73CE">
        <w:rPr>
          <w:lang w:val="en-US"/>
        </w:rPr>
        <w:t xml:space="preserve">, </w:t>
      </w:r>
      <w:r w:rsidR="00217EDC" w:rsidRPr="006D73CE">
        <w:rPr>
          <w:lang w:val="en-US"/>
        </w:rPr>
        <w:t>the United States Agency for International Development (</w:t>
      </w:r>
      <w:r w:rsidR="0097682F" w:rsidRPr="006D73CE">
        <w:rPr>
          <w:lang w:val="en-US"/>
        </w:rPr>
        <w:t>USAID</w:t>
      </w:r>
      <w:r w:rsidR="00217EDC" w:rsidRPr="006D73CE">
        <w:rPr>
          <w:lang w:val="en-US"/>
        </w:rPr>
        <w:t>)</w:t>
      </w:r>
      <w:r w:rsidR="0097682F" w:rsidRPr="006D73CE">
        <w:rPr>
          <w:lang w:val="en-US"/>
        </w:rPr>
        <w:t>, the Adaptation Fund, the Asian D</w:t>
      </w:r>
      <w:r w:rsidR="00E14E03" w:rsidRPr="006D73CE">
        <w:rPr>
          <w:lang w:val="en-US"/>
        </w:rPr>
        <w:t xml:space="preserve">evelopment </w:t>
      </w:r>
      <w:r w:rsidR="0097682F" w:rsidRPr="006D73CE">
        <w:rPr>
          <w:lang w:val="en-US"/>
        </w:rPr>
        <w:t>B</w:t>
      </w:r>
      <w:r w:rsidR="00E14E03" w:rsidRPr="006D73CE">
        <w:rPr>
          <w:lang w:val="en-US"/>
        </w:rPr>
        <w:t>ank</w:t>
      </w:r>
      <w:r w:rsidR="0097682F" w:rsidRPr="006D73CE">
        <w:rPr>
          <w:lang w:val="en-US"/>
        </w:rPr>
        <w:t>, the African D</w:t>
      </w:r>
      <w:r w:rsidR="00217EDC" w:rsidRPr="006D73CE">
        <w:rPr>
          <w:lang w:val="en-US"/>
        </w:rPr>
        <w:t xml:space="preserve">evelopment </w:t>
      </w:r>
      <w:r w:rsidR="0097682F" w:rsidRPr="006D73CE">
        <w:rPr>
          <w:lang w:val="en-US"/>
        </w:rPr>
        <w:t>B</w:t>
      </w:r>
      <w:r w:rsidR="00217EDC" w:rsidRPr="006D73CE">
        <w:rPr>
          <w:lang w:val="en-US"/>
        </w:rPr>
        <w:t>ank</w:t>
      </w:r>
      <w:r w:rsidR="0097682F" w:rsidRPr="006D73CE">
        <w:rPr>
          <w:lang w:val="en-US"/>
        </w:rPr>
        <w:t xml:space="preserve">, the </w:t>
      </w:r>
      <w:r w:rsidR="00217EDC" w:rsidRPr="006D73CE">
        <w:rPr>
          <w:lang w:val="en-US"/>
        </w:rPr>
        <w:t>Islamic Development Bank (</w:t>
      </w:r>
      <w:r w:rsidR="0097682F" w:rsidRPr="006D73CE">
        <w:rPr>
          <w:lang w:val="en-US"/>
        </w:rPr>
        <w:t>IsDB</w:t>
      </w:r>
      <w:r w:rsidR="00217EDC" w:rsidRPr="006D73CE">
        <w:rPr>
          <w:lang w:val="en-US"/>
        </w:rPr>
        <w:t>)</w:t>
      </w:r>
      <w:r w:rsidR="0097682F" w:rsidRPr="006D73CE">
        <w:rPr>
          <w:lang w:val="en-US"/>
        </w:rPr>
        <w:t xml:space="preserve">, the </w:t>
      </w:r>
      <w:r w:rsidR="00F32435">
        <w:rPr>
          <w:lang w:val="en-US"/>
        </w:rPr>
        <w:t>World Bank (</w:t>
      </w:r>
      <w:r w:rsidR="0097682F" w:rsidRPr="006D73CE">
        <w:rPr>
          <w:lang w:val="en-US"/>
        </w:rPr>
        <w:t>WB</w:t>
      </w:r>
      <w:r w:rsidR="00F32435">
        <w:rPr>
          <w:lang w:val="en-US"/>
        </w:rPr>
        <w:t>)</w:t>
      </w:r>
      <w:r w:rsidR="0097682F" w:rsidRPr="006D73CE">
        <w:rPr>
          <w:lang w:val="en-US"/>
        </w:rPr>
        <w:t xml:space="preserve"> Group, and the </w:t>
      </w:r>
      <w:r w:rsidR="00217EDC" w:rsidRPr="006D73CE">
        <w:rPr>
          <w:lang w:val="en-US"/>
        </w:rPr>
        <w:t>Climate Investment Fund (</w:t>
      </w:r>
      <w:r w:rsidR="0097682F" w:rsidRPr="006D73CE">
        <w:rPr>
          <w:lang w:val="en-US"/>
        </w:rPr>
        <w:t>CIF</w:t>
      </w:r>
      <w:r w:rsidR="00217EDC" w:rsidRPr="006D73CE">
        <w:rPr>
          <w:lang w:val="en-US"/>
        </w:rPr>
        <w:t>)</w:t>
      </w:r>
      <w:r w:rsidRPr="006D73CE">
        <w:rPr>
          <w:lang w:val="en-US"/>
        </w:rPr>
        <w:t>,</w:t>
      </w:r>
    </w:p>
    <w:p w14:paraId="04DC3164" w14:textId="77777777" w:rsidR="006D73CE" w:rsidRPr="006D73CE" w:rsidRDefault="006D73CE" w:rsidP="006D73CE">
      <w:pPr>
        <w:pStyle w:val="WMOBodyText"/>
        <w:numPr>
          <w:ilvl w:val="0"/>
          <w:numId w:val="57"/>
        </w:numPr>
        <w:ind w:left="567" w:right="-113" w:hanging="567"/>
        <w:rPr>
          <w:lang w:val="en-US"/>
        </w:rPr>
      </w:pPr>
      <w:r>
        <w:rPr>
          <w:lang w:val="en-US"/>
        </w:rPr>
        <w:t>T</w:t>
      </w:r>
      <w:r w:rsidRPr="006D73CE">
        <w:rPr>
          <w:lang w:val="en-US"/>
        </w:rPr>
        <w:t>hat</w:t>
      </w:r>
      <w:r>
        <w:rPr>
          <w:lang w:val="en-US"/>
        </w:rPr>
        <w:t>,</w:t>
      </w:r>
      <w:r w:rsidRPr="006D73CE">
        <w:rPr>
          <w:lang w:val="en-US"/>
        </w:rPr>
        <w:t xml:space="preserve"> existing initiatives in which WMO has played a lead role, such as the </w:t>
      </w:r>
      <w:r w:rsidR="0080557E">
        <w:rPr>
          <w:lang w:val="en-US"/>
        </w:rPr>
        <w:t>Climate Risk and Early Warning Systems (</w:t>
      </w:r>
      <w:r w:rsidRPr="006D73CE">
        <w:rPr>
          <w:lang w:val="en-US"/>
        </w:rPr>
        <w:t>CREWS</w:t>
      </w:r>
      <w:r w:rsidR="0080557E">
        <w:rPr>
          <w:lang w:val="en-US"/>
        </w:rPr>
        <w:t>)</w:t>
      </w:r>
      <w:r w:rsidRPr="006D73CE">
        <w:rPr>
          <w:lang w:val="en-US"/>
        </w:rPr>
        <w:t xml:space="preserve"> and the </w:t>
      </w:r>
      <w:r w:rsidR="00F32435">
        <w:rPr>
          <w:lang w:val="en-US"/>
        </w:rPr>
        <w:t>Systematic Observations Financing Facility (</w:t>
      </w:r>
      <w:r w:rsidRPr="006D73CE">
        <w:rPr>
          <w:lang w:val="en-US"/>
        </w:rPr>
        <w:t>SOFF</w:t>
      </w:r>
      <w:r w:rsidR="00F32435">
        <w:rPr>
          <w:lang w:val="en-US"/>
        </w:rPr>
        <w:t>)</w:t>
      </w:r>
      <w:r w:rsidRPr="006D73CE">
        <w:rPr>
          <w:lang w:val="en-US"/>
        </w:rPr>
        <w:t>, should play a key financing and implementation role in the EW4All Executive Action Plan</w:t>
      </w:r>
      <w:r>
        <w:rPr>
          <w:lang w:val="en-US"/>
        </w:rPr>
        <w:t>,</w:t>
      </w:r>
    </w:p>
    <w:p w14:paraId="0E5F69DA" w14:textId="77777777" w:rsidR="00B52868" w:rsidRDefault="001E7484" w:rsidP="00191250">
      <w:pPr>
        <w:pStyle w:val="WMOBodyText"/>
        <w:spacing w:before="360" w:after="240"/>
        <w:ind w:right="-113"/>
      </w:pPr>
      <w:r w:rsidRPr="00191250">
        <w:rPr>
          <w:b/>
          <w:bCs/>
          <w:lang w:val="en-US"/>
        </w:rPr>
        <w:t>Mindful</w:t>
      </w:r>
      <w:r>
        <w:t xml:space="preserve"> of the ambitious time frame</w:t>
      </w:r>
      <w:r w:rsidR="00C729AE">
        <w:t>,</w:t>
      </w:r>
      <w:r>
        <w:t xml:space="preserve"> the complexity of the technological, social</w:t>
      </w:r>
      <w:r w:rsidR="00C729AE">
        <w:t xml:space="preserve"> </w:t>
      </w:r>
      <w:r>
        <w:t xml:space="preserve">and economic aspects, </w:t>
      </w:r>
      <w:r w:rsidR="00C729AE">
        <w:t>and the urgency implied by the increasing threats and risks from natural hazards</w:t>
      </w:r>
      <w:r w:rsidR="00B2481F">
        <w:t>,</w:t>
      </w:r>
    </w:p>
    <w:p w14:paraId="7D6C7D39" w14:textId="701E2C85" w:rsidR="0050204C" w:rsidRDefault="007B7208" w:rsidP="00191250">
      <w:pPr>
        <w:pStyle w:val="WMOBodyText"/>
        <w:spacing w:before="360" w:after="240"/>
        <w:ind w:right="-113"/>
        <w:rPr>
          <w:bCs/>
          <w:lang w:val="en-US"/>
        </w:rPr>
      </w:pPr>
      <w:r w:rsidRPr="00191250">
        <w:rPr>
          <w:b/>
          <w:bCs/>
          <w:lang w:val="en-US"/>
        </w:rPr>
        <w:t>Noting</w:t>
      </w:r>
      <w:r w:rsidR="0050204C">
        <w:rPr>
          <w:b/>
          <w:bCs/>
        </w:rPr>
        <w:t xml:space="preserve"> </w:t>
      </w:r>
      <w:r w:rsidR="00A53877">
        <w:rPr>
          <w:bCs/>
        </w:rPr>
        <w:t xml:space="preserve">the </w:t>
      </w:r>
      <w:r w:rsidR="0050204C" w:rsidRPr="0050204C">
        <w:rPr>
          <w:bCs/>
          <w:lang w:val="en-US"/>
        </w:rPr>
        <w:t xml:space="preserve">UN Early Warnings for All Executive Action Plan </w:t>
      </w:r>
      <w:r w:rsidR="00BA1749">
        <w:rPr>
          <w:bCs/>
          <w:lang w:val="en-US"/>
        </w:rPr>
        <w:t xml:space="preserve">(provided in </w:t>
      </w:r>
      <w:r w:rsidR="00191250">
        <w:rPr>
          <w:bCs/>
          <w:lang w:val="en-US"/>
        </w:rPr>
        <w:t xml:space="preserve">the </w:t>
      </w:r>
      <w:hyperlink w:anchor="_Annex_to_draft" w:history="1">
        <w:r w:rsidR="00BA1749" w:rsidRPr="00BA1749">
          <w:rPr>
            <w:rStyle w:val="Hyperlink"/>
            <w:bCs/>
            <w:lang w:val="en-US"/>
          </w:rPr>
          <w:t>a</w:t>
        </w:r>
        <w:r w:rsidR="003828D4" w:rsidRPr="00BA1749">
          <w:rPr>
            <w:rStyle w:val="Hyperlink"/>
            <w:bCs/>
            <w:lang w:val="en-US"/>
          </w:rPr>
          <w:t>nnex</w:t>
        </w:r>
      </w:hyperlink>
      <w:r w:rsidR="00BA1749">
        <w:rPr>
          <w:bCs/>
          <w:lang w:val="en-US"/>
        </w:rPr>
        <w:t>)</w:t>
      </w:r>
      <w:r w:rsidR="003828D4">
        <w:rPr>
          <w:bCs/>
          <w:lang w:val="en-US"/>
        </w:rPr>
        <w:t xml:space="preserve"> </w:t>
      </w:r>
      <w:r w:rsidR="0050204C" w:rsidRPr="0050204C">
        <w:rPr>
          <w:bCs/>
          <w:lang w:val="en-US"/>
        </w:rPr>
        <w:t>developed under the WMO Secretary-General’s leadership</w:t>
      </w:r>
      <w:r w:rsidR="003828D4">
        <w:rPr>
          <w:bCs/>
          <w:lang w:val="en-US"/>
        </w:rPr>
        <w:t>,</w:t>
      </w:r>
      <w:r w:rsidR="0050204C" w:rsidRPr="0050204C">
        <w:rPr>
          <w:bCs/>
          <w:lang w:val="en-US"/>
        </w:rPr>
        <w:t xml:space="preserve"> </w:t>
      </w:r>
      <w:r w:rsidR="003828D4">
        <w:rPr>
          <w:bCs/>
          <w:lang w:val="en-US"/>
        </w:rPr>
        <w:t xml:space="preserve">which </w:t>
      </w:r>
      <w:r w:rsidR="0050204C">
        <w:rPr>
          <w:bCs/>
          <w:lang w:val="en-US"/>
        </w:rPr>
        <w:t xml:space="preserve">builds from </w:t>
      </w:r>
      <w:r w:rsidR="003828D4">
        <w:rPr>
          <w:bCs/>
          <w:lang w:val="en-US"/>
        </w:rPr>
        <w:t xml:space="preserve">and </w:t>
      </w:r>
      <w:r w:rsidR="0050204C" w:rsidRPr="0050204C">
        <w:rPr>
          <w:bCs/>
          <w:lang w:val="en-US"/>
        </w:rPr>
        <w:t xml:space="preserve">aligns with, WMO and other stakeholders’ foundational elements already in place to pursue the early warning goal, notably those developed under the </w:t>
      </w:r>
      <w:r w:rsidR="00BD419A">
        <w:rPr>
          <w:bCs/>
          <w:lang w:val="en-US"/>
        </w:rPr>
        <w:t>t</w:t>
      </w:r>
      <w:r w:rsidR="0050204C" w:rsidRPr="0050204C">
        <w:rPr>
          <w:bCs/>
          <w:lang w:val="en-US"/>
        </w:rPr>
        <w:t xml:space="preserve">echnical </w:t>
      </w:r>
      <w:r w:rsidR="00BD419A">
        <w:rPr>
          <w:bCs/>
          <w:lang w:val="en-US"/>
        </w:rPr>
        <w:t>c</w:t>
      </w:r>
      <w:r w:rsidR="0050204C" w:rsidRPr="0050204C">
        <w:rPr>
          <w:bCs/>
          <w:lang w:val="en-US"/>
        </w:rPr>
        <w:t>ommissions</w:t>
      </w:r>
      <w:r w:rsidR="0038249E">
        <w:rPr>
          <w:bCs/>
          <w:lang w:val="en-US"/>
        </w:rPr>
        <w:t xml:space="preserve">, </w:t>
      </w:r>
      <w:r w:rsidR="00BD419A">
        <w:rPr>
          <w:bCs/>
          <w:lang w:val="en-US"/>
        </w:rPr>
        <w:t xml:space="preserve">the </w:t>
      </w:r>
      <w:r w:rsidR="0038249E">
        <w:rPr>
          <w:bCs/>
          <w:lang w:val="en-US"/>
        </w:rPr>
        <w:t>Capacity Development Panel</w:t>
      </w:r>
      <w:r w:rsidR="0050204C" w:rsidRPr="0050204C">
        <w:rPr>
          <w:bCs/>
          <w:lang w:val="en-US"/>
        </w:rPr>
        <w:t xml:space="preserve"> and </w:t>
      </w:r>
      <w:r w:rsidR="00BD419A">
        <w:rPr>
          <w:bCs/>
          <w:lang w:val="en-US"/>
        </w:rPr>
        <w:t xml:space="preserve">the </w:t>
      </w:r>
      <w:r w:rsidR="0050204C" w:rsidRPr="0050204C">
        <w:rPr>
          <w:bCs/>
          <w:lang w:val="en-US"/>
        </w:rPr>
        <w:t>Research Board</w:t>
      </w:r>
      <w:r w:rsidR="006D73CE">
        <w:rPr>
          <w:bCs/>
          <w:lang w:val="en-US"/>
        </w:rPr>
        <w:t>,</w:t>
      </w:r>
    </w:p>
    <w:p w14:paraId="460CFA47" w14:textId="24C90E8E" w:rsidR="00A60507" w:rsidRDefault="00FB4F40" w:rsidP="00191250">
      <w:pPr>
        <w:pStyle w:val="WMOBodyText"/>
        <w:spacing w:before="360" w:after="240"/>
        <w:ind w:right="-113"/>
      </w:pPr>
      <w:r w:rsidRPr="00191250">
        <w:rPr>
          <w:b/>
          <w:bCs/>
          <w:lang w:val="en-US"/>
        </w:rPr>
        <w:t>Agrees</w:t>
      </w:r>
      <w:r w:rsidR="00A60507">
        <w:rPr>
          <w:b/>
        </w:rPr>
        <w:t xml:space="preserve"> </w:t>
      </w:r>
      <w:r w:rsidR="00A60507">
        <w:rPr>
          <w:bCs/>
        </w:rPr>
        <w:t xml:space="preserve">that the fulfilment of the WMO contribution to the successful implementation of the </w:t>
      </w:r>
      <w:r w:rsidR="00D6310B">
        <w:rPr>
          <w:bCs/>
        </w:rPr>
        <w:t>EW4All Initiative</w:t>
      </w:r>
      <w:r w:rsidR="00A60507">
        <w:rPr>
          <w:bCs/>
        </w:rPr>
        <w:t xml:space="preserve"> shall be accorded the highest priority in </w:t>
      </w:r>
      <w:r w:rsidR="00A60507">
        <w:t xml:space="preserve">the </w:t>
      </w:r>
      <w:r w:rsidR="00A60507" w:rsidRPr="00753976">
        <w:t>WMO Strategic Plan 2024</w:t>
      </w:r>
      <w:r w:rsidR="00BA1749">
        <w:t>–2</w:t>
      </w:r>
      <w:r w:rsidR="00A60507" w:rsidRPr="00753976">
        <w:t>027</w:t>
      </w:r>
      <w:r w:rsidR="00A60507">
        <w:t>;</w:t>
      </w:r>
    </w:p>
    <w:p w14:paraId="7AEA5852" w14:textId="77777777" w:rsidR="006D73CE" w:rsidRDefault="004F44D6" w:rsidP="00191250">
      <w:pPr>
        <w:pStyle w:val="WMOBodyText"/>
        <w:spacing w:before="360" w:after="240"/>
        <w:ind w:right="-113"/>
        <w:rPr>
          <w:b/>
        </w:rPr>
      </w:pPr>
      <w:r w:rsidRPr="00191250">
        <w:rPr>
          <w:b/>
          <w:bCs/>
          <w:lang w:val="en-US"/>
        </w:rPr>
        <w:t>Requests</w:t>
      </w:r>
      <w:r w:rsidR="006D73CE">
        <w:rPr>
          <w:b/>
        </w:rPr>
        <w:t>:</w:t>
      </w:r>
    </w:p>
    <w:p w14:paraId="071B0FE8" w14:textId="77777777" w:rsidR="00191250" w:rsidRDefault="006D73CE" w:rsidP="00191250">
      <w:pPr>
        <w:pStyle w:val="WMOBodyText"/>
        <w:numPr>
          <w:ilvl w:val="0"/>
          <w:numId w:val="58"/>
        </w:numPr>
        <w:spacing w:before="0" w:after="240"/>
        <w:ind w:left="567" w:hanging="567"/>
        <w:rPr>
          <w:bCs/>
        </w:rPr>
      </w:pPr>
      <w:r>
        <w:rPr>
          <w:bCs/>
        </w:rPr>
        <w:t>T</w:t>
      </w:r>
      <w:r w:rsidR="004F44D6" w:rsidRPr="00931505">
        <w:rPr>
          <w:bCs/>
        </w:rPr>
        <w:t xml:space="preserve">he presidents of the technical commissions, and the </w:t>
      </w:r>
      <w:r w:rsidR="00191250">
        <w:rPr>
          <w:bCs/>
        </w:rPr>
        <w:t>C</w:t>
      </w:r>
      <w:r w:rsidR="004F44D6" w:rsidRPr="00931505">
        <w:rPr>
          <w:bCs/>
        </w:rPr>
        <w:t xml:space="preserve">hair of the Research Board </w:t>
      </w:r>
      <w:r w:rsidR="0046047C">
        <w:rPr>
          <w:bCs/>
        </w:rPr>
        <w:t>and the Hydrolog</w:t>
      </w:r>
      <w:r w:rsidR="00672B0C">
        <w:rPr>
          <w:bCs/>
        </w:rPr>
        <w:t>ical</w:t>
      </w:r>
      <w:r w:rsidR="0046047C">
        <w:rPr>
          <w:bCs/>
        </w:rPr>
        <w:t xml:space="preserve"> Coordination Panel </w:t>
      </w:r>
      <w:r w:rsidR="004F44D6" w:rsidRPr="00931505">
        <w:rPr>
          <w:bCs/>
        </w:rPr>
        <w:t>to</w:t>
      </w:r>
      <w:r w:rsidR="00191250">
        <w:rPr>
          <w:bCs/>
        </w:rPr>
        <w:t>:</w:t>
      </w:r>
    </w:p>
    <w:p w14:paraId="2A48BD3D" w14:textId="439096F7" w:rsidR="00191250" w:rsidRDefault="00191250" w:rsidP="00191250">
      <w:pPr>
        <w:pStyle w:val="WMOBodyText"/>
        <w:numPr>
          <w:ilvl w:val="0"/>
          <w:numId w:val="59"/>
        </w:numPr>
        <w:tabs>
          <w:tab w:val="left" w:pos="1134"/>
        </w:tabs>
        <w:spacing w:before="0" w:after="240"/>
        <w:rPr>
          <w:bCs/>
        </w:rPr>
      </w:pPr>
      <w:r>
        <w:rPr>
          <w:bCs/>
        </w:rPr>
        <w:t>E</w:t>
      </w:r>
      <w:r w:rsidR="00FB4F40" w:rsidRPr="00EA6199">
        <w:rPr>
          <w:bCs/>
        </w:rPr>
        <w:t>nsure that focused actions on the implementation of the EW4A</w:t>
      </w:r>
      <w:r w:rsidR="00FB4F40" w:rsidRPr="00643E74">
        <w:rPr>
          <w:bCs/>
        </w:rPr>
        <w:t>ll</w:t>
      </w:r>
      <w:r w:rsidR="00FB4F40" w:rsidRPr="00EA6199">
        <w:rPr>
          <w:bCs/>
        </w:rPr>
        <w:t xml:space="preserve"> falling within their terms of reference are prioritized in their respective work plans for the next financial period</w:t>
      </w:r>
    </w:p>
    <w:p w14:paraId="0B4B3C86" w14:textId="14EFC591" w:rsidR="00866CDA" w:rsidRDefault="00191250" w:rsidP="00191250">
      <w:pPr>
        <w:pStyle w:val="WMOBodyText"/>
        <w:numPr>
          <w:ilvl w:val="0"/>
          <w:numId w:val="59"/>
        </w:numPr>
        <w:tabs>
          <w:tab w:val="left" w:pos="1134"/>
        </w:tabs>
        <w:spacing w:before="0" w:after="240"/>
        <w:rPr>
          <w:bCs/>
        </w:rPr>
      </w:pPr>
      <w:r>
        <w:rPr>
          <w:bCs/>
        </w:rPr>
        <w:t>I</w:t>
      </w:r>
      <w:r w:rsidR="00666F57">
        <w:rPr>
          <w:bCs/>
        </w:rPr>
        <w:t xml:space="preserve">nitiate </w:t>
      </w:r>
      <w:r w:rsidR="004F44D6" w:rsidRPr="00931505">
        <w:rPr>
          <w:bCs/>
        </w:rPr>
        <w:t xml:space="preserve">a stocktake of existing </w:t>
      </w:r>
      <w:r w:rsidR="00A86A88" w:rsidRPr="00931505">
        <w:rPr>
          <w:bCs/>
        </w:rPr>
        <w:t>WMO Technical Regulations</w:t>
      </w:r>
      <w:r w:rsidR="00E62575">
        <w:rPr>
          <w:bCs/>
        </w:rPr>
        <w:t xml:space="preserve">, </w:t>
      </w:r>
      <w:r w:rsidR="004F44D6" w:rsidRPr="00931505">
        <w:rPr>
          <w:bCs/>
        </w:rPr>
        <w:t>guides</w:t>
      </w:r>
      <w:r w:rsidR="00482F4F" w:rsidRPr="00751D2E">
        <w:rPr>
          <w:bCs/>
        </w:rPr>
        <w:t xml:space="preserve"> and </w:t>
      </w:r>
      <w:r w:rsidR="003D0212">
        <w:rPr>
          <w:bCs/>
        </w:rPr>
        <w:t xml:space="preserve">corresponding non-regulatory publications and </w:t>
      </w:r>
      <w:r w:rsidR="00482F4F" w:rsidRPr="00751D2E">
        <w:rPr>
          <w:bCs/>
        </w:rPr>
        <w:t>training materials</w:t>
      </w:r>
      <w:r w:rsidR="00482F4F">
        <w:rPr>
          <w:bCs/>
        </w:rPr>
        <w:t>,</w:t>
      </w:r>
      <w:r w:rsidR="004F44D6" w:rsidRPr="00931505">
        <w:rPr>
          <w:bCs/>
        </w:rPr>
        <w:t xml:space="preserve"> and identify </w:t>
      </w:r>
      <w:r w:rsidR="00482F4F">
        <w:rPr>
          <w:bCs/>
        </w:rPr>
        <w:t xml:space="preserve">and </w:t>
      </w:r>
      <w:r w:rsidR="00A86A88" w:rsidRPr="00931505">
        <w:rPr>
          <w:bCs/>
        </w:rPr>
        <w:t xml:space="preserve">address </w:t>
      </w:r>
      <w:r w:rsidR="009B5F35" w:rsidRPr="00931505">
        <w:rPr>
          <w:bCs/>
        </w:rPr>
        <w:t xml:space="preserve">gaps in </w:t>
      </w:r>
      <w:r w:rsidR="003828D4">
        <w:rPr>
          <w:bCs/>
        </w:rPr>
        <w:t xml:space="preserve">existing </w:t>
      </w:r>
      <w:r w:rsidR="00482F4F">
        <w:rPr>
          <w:bCs/>
        </w:rPr>
        <w:t>materials</w:t>
      </w:r>
      <w:r w:rsidR="00A86A88" w:rsidRPr="00931505">
        <w:rPr>
          <w:bCs/>
        </w:rPr>
        <w:t xml:space="preserve"> </w:t>
      </w:r>
      <w:r w:rsidR="009B5F35" w:rsidRPr="00931505">
        <w:rPr>
          <w:bCs/>
        </w:rPr>
        <w:t xml:space="preserve">to enable </w:t>
      </w:r>
      <w:r w:rsidR="00A86A88" w:rsidRPr="00931505">
        <w:rPr>
          <w:bCs/>
        </w:rPr>
        <w:t>effective, efficient issuance of warnings</w:t>
      </w:r>
      <w:r w:rsidR="00F176F2">
        <w:rPr>
          <w:bCs/>
        </w:rPr>
        <w:t>;</w:t>
      </w:r>
    </w:p>
    <w:p w14:paraId="605DA889" w14:textId="77777777" w:rsidR="006D73CE" w:rsidRDefault="006D73CE" w:rsidP="006D73CE">
      <w:pPr>
        <w:pStyle w:val="WMOBodyText"/>
        <w:numPr>
          <w:ilvl w:val="0"/>
          <w:numId w:val="58"/>
        </w:numPr>
        <w:ind w:left="567" w:hanging="567"/>
        <w:rPr>
          <w:bCs/>
        </w:rPr>
      </w:pPr>
      <w:r>
        <w:rPr>
          <w:bCs/>
        </w:rPr>
        <w:t>The</w:t>
      </w:r>
      <w:r w:rsidRPr="006D73CE">
        <w:rPr>
          <w:bCs/>
        </w:rPr>
        <w:t xml:space="preserve"> </w:t>
      </w:r>
      <w:r w:rsidRPr="00EA6199">
        <w:rPr>
          <w:bCs/>
        </w:rPr>
        <w:t>presidents of the regional associations</w:t>
      </w:r>
      <w:r>
        <w:rPr>
          <w:bCs/>
        </w:rPr>
        <w:t xml:space="preserve"> </w:t>
      </w:r>
      <w:r w:rsidRPr="00EA6199">
        <w:rPr>
          <w:bCs/>
        </w:rPr>
        <w:t>to ensure that focused actions on the implementation of the EW4A</w:t>
      </w:r>
      <w:r w:rsidRPr="00931505">
        <w:rPr>
          <w:bCs/>
        </w:rPr>
        <w:t>ll</w:t>
      </w:r>
      <w:r w:rsidRPr="00EA6199">
        <w:rPr>
          <w:bCs/>
        </w:rPr>
        <w:t xml:space="preserve"> falling within their terms of reference are prioritized in their respective work plans for the next financial period;</w:t>
      </w:r>
    </w:p>
    <w:p w14:paraId="04177108" w14:textId="4A30C70E" w:rsidR="006D73CE" w:rsidRPr="006D73CE" w:rsidRDefault="006D73CE" w:rsidP="006D73CE">
      <w:pPr>
        <w:pStyle w:val="WMOBodyText"/>
        <w:numPr>
          <w:ilvl w:val="0"/>
          <w:numId w:val="58"/>
        </w:numPr>
        <w:ind w:left="567" w:hanging="567"/>
        <w:rPr>
          <w:bCs/>
        </w:rPr>
      </w:pPr>
      <w:r>
        <w:rPr>
          <w:bCs/>
        </w:rPr>
        <w:t xml:space="preserve">The </w:t>
      </w:r>
      <w:r>
        <w:rPr>
          <w:lang w:val="en-US"/>
        </w:rPr>
        <w:t xml:space="preserve">Executive Council to oversee progress on WMO’s contribution to the </w:t>
      </w:r>
      <w:r w:rsidR="00D6310B">
        <w:rPr>
          <w:lang w:val="en-US"/>
        </w:rPr>
        <w:t>EW4All Initiative</w:t>
      </w:r>
      <w:r>
        <w:rPr>
          <w:lang w:val="en-US"/>
        </w:rPr>
        <w:t xml:space="preserve"> as a matter of highest priority with systematic monitoring and to ensure the coordination and consolidation of all relevant WMO activities under the EW4All umbrella;</w:t>
      </w:r>
    </w:p>
    <w:p w14:paraId="1257EA8B" w14:textId="638AE13A" w:rsidR="006D73CE" w:rsidRDefault="006D73CE" w:rsidP="006D73CE">
      <w:pPr>
        <w:pStyle w:val="WMOBodyText"/>
        <w:numPr>
          <w:ilvl w:val="0"/>
          <w:numId w:val="58"/>
        </w:numPr>
        <w:ind w:left="567" w:hanging="567"/>
        <w:rPr>
          <w:bCs/>
        </w:rPr>
      </w:pPr>
      <w:r>
        <w:rPr>
          <w:bCs/>
        </w:rPr>
        <w:lastRenderedPageBreak/>
        <w:t xml:space="preserve">The </w:t>
      </w:r>
      <w:r w:rsidRPr="006D73CE">
        <w:rPr>
          <w:bCs/>
        </w:rPr>
        <w:t xml:space="preserve">Secretary-General, as appropriate and within the available budgetary and extrabudgetary resources, to take all necessary actions to support WMO’s contribution to the </w:t>
      </w:r>
      <w:r w:rsidR="00D6310B">
        <w:rPr>
          <w:bCs/>
        </w:rPr>
        <w:t>EW4All Initiative</w:t>
      </w:r>
      <w:r>
        <w:rPr>
          <w:bCs/>
        </w:rPr>
        <w:t>;</w:t>
      </w:r>
    </w:p>
    <w:p w14:paraId="51CD9788" w14:textId="33D1A561" w:rsidR="00741D59" w:rsidRDefault="00843E03" w:rsidP="00191250">
      <w:pPr>
        <w:pStyle w:val="WMOBodyText"/>
        <w:spacing w:before="360" w:after="240"/>
        <w:ind w:right="-113"/>
        <w:rPr>
          <w:bCs/>
        </w:rPr>
      </w:pPr>
      <w:r w:rsidRPr="00191250">
        <w:rPr>
          <w:b/>
          <w:bCs/>
          <w:lang w:val="en-US"/>
        </w:rPr>
        <w:t>Encourage</w:t>
      </w:r>
      <w:r w:rsidR="00604349" w:rsidRPr="00191250">
        <w:rPr>
          <w:b/>
          <w:bCs/>
          <w:lang w:val="en-US"/>
        </w:rPr>
        <w:t>s</w:t>
      </w:r>
      <w:r w:rsidR="002A18C8" w:rsidRPr="00EA6199">
        <w:rPr>
          <w:bCs/>
        </w:rPr>
        <w:t xml:space="preserve"> Members to </w:t>
      </w:r>
      <w:r w:rsidRPr="00931505">
        <w:rPr>
          <w:bCs/>
        </w:rPr>
        <w:t>leverage th</w:t>
      </w:r>
      <w:r w:rsidR="0095065C" w:rsidRPr="00931505">
        <w:rPr>
          <w:bCs/>
        </w:rPr>
        <w:t xml:space="preserve">e </w:t>
      </w:r>
      <w:r w:rsidR="00D6310B">
        <w:rPr>
          <w:bCs/>
        </w:rPr>
        <w:t>EW4All Initiative</w:t>
      </w:r>
      <w:r w:rsidRPr="00931505">
        <w:rPr>
          <w:bCs/>
        </w:rPr>
        <w:t xml:space="preserve"> to assess their existing </w:t>
      </w:r>
      <w:r w:rsidR="0095065C" w:rsidRPr="00931505">
        <w:rPr>
          <w:bCs/>
        </w:rPr>
        <w:t xml:space="preserve">hydrometeorological observation, forecasting and </w:t>
      </w:r>
      <w:r w:rsidRPr="00931505">
        <w:rPr>
          <w:bCs/>
        </w:rPr>
        <w:t xml:space="preserve">MHEWS </w:t>
      </w:r>
      <w:r w:rsidR="0095065C" w:rsidRPr="00931505">
        <w:rPr>
          <w:bCs/>
        </w:rPr>
        <w:t>capacity</w:t>
      </w:r>
      <w:r w:rsidRPr="00931505">
        <w:rPr>
          <w:bCs/>
        </w:rPr>
        <w:t xml:space="preserve"> in accordance with </w:t>
      </w:r>
      <w:r w:rsidR="0095065C" w:rsidRPr="00931505">
        <w:rPr>
          <w:bCs/>
        </w:rPr>
        <w:t xml:space="preserve">existing and forthcoming </w:t>
      </w:r>
      <w:r w:rsidR="009B5F35" w:rsidRPr="00931505">
        <w:rPr>
          <w:bCs/>
        </w:rPr>
        <w:t>WMO T</w:t>
      </w:r>
      <w:r w:rsidR="0095065C" w:rsidRPr="00931505">
        <w:rPr>
          <w:bCs/>
        </w:rPr>
        <w:t xml:space="preserve">echnical </w:t>
      </w:r>
      <w:r w:rsidR="002531D3">
        <w:rPr>
          <w:bCs/>
        </w:rPr>
        <w:t>R</w:t>
      </w:r>
      <w:r w:rsidR="00604349">
        <w:rPr>
          <w:bCs/>
        </w:rPr>
        <w:t>egulations, guides</w:t>
      </w:r>
      <w:r w:rsidR="003D0212">
        <w:rPr>
          <w:bCs/>
        </w:rPr>
        <w:t xml:space="preserve"> </w:t>
      </w:r>
      <w:r w:rsidR="0010757A">
        <w:rPr>
          <w:bCs/>
        </w:rPr>
        <w:t xml:space="preserve">and </w:t>
      </w:r>
      <w:r w:rsidR="003D0212">
        <w:rPr>
          <w:bCs/>
        </w:rPr>
        <w:t>corresponding non-regulatory publications and</w:t>
      </w:r>
      <w:r w:rsidR="00604349">
        <w:rPr>
          <w:bCs/>
        </w:rPr>
        <w:t xml:space="preserve">, </w:t>
      </w:r>
      <w:r w:rsidR="0095065C" w:rsidRPr="00931505">
        <w:rPr>
          <w:bCs/>
        </w:rPr>
        <w:t xml:space="preserve">and </w:t>
      </w:r>
      <w:r w:rsidR="009B5F35" w:rsidRPr="00931505">
        <w:rPr>
          <w:bCs/>
        </w:rPr>
        <w:t>adopt measure</w:t>
      </w:r>
      <w:r w:rsidR="00604349">
        <w:rPr>
          <w:bCs/>
        </w:rPr>
        <w:t>s</w:t>
      </w:r>
      <w:r w:rsidR="009B5F35" w:rsidRPr="00931505">
        <w:rPr>
          <w:bCs/>
        </w:rPr>
        <w:t xml:space="preserve"> </w:t>
      </w:r>
      <w:r w:rsidR="0095065C" w:rsidRPr="00931505">
        <w:rPr>
          <w:bCs/>
        </w:rPr>
        <w:t>to fill identified gaps</w:t>
      </w:r>
      <w:r w:rsidR="00741D59" w:rsidRPr="00931505">
        <w:rPr>
          <w:bCs/>
        </w:rPr>
        <w:t xml:space="preserve">, </w:t>
      </w:r>
      <w:r w:rsidR="003E63B6" w:rsidRPr="00EA6199">
        <w:rPr>
          <w:bCs/>
        </w:rPr>
        <w:t>ensur</w:t>
      </w:r>
      <w:r w:rsidR="00741D59" w:rsidRPr="00931505">
        <w:rPr>
          <w:bCs/>
        </w:rPr>
        <w:t>ing</w:t>
      </w:r>
      <w:r w:rsidR="003E63B6" w:rsidRPr="00EA6199">
        <w:rPr>
          <w:bCs/>
        </w:rPr>
        <w:t xml:space="preserve"> the necessary funding for the sustainable operation and continuous improvement of the national </w:t>
      </w:r>
      <w:r w:rsidR="0020412B" w:rsidRPr="00EA6199">
        <w:rPr>
          <w:bCs/>
        </w:rPr>
        <w:t>MH</w:t>
      </w:r>
      <w:r w:rsidR="003E63B6" w:rsidRPr="00EA6199">
        <w:rPr>
          <w:bCs/>
        </w:rPr>
        <w:t>EWSs</w:t>
      </w:r>
      <w:r w:rsidR="002531D3">
        <w:rPr>
          <w:bCs/>
        </w:rPr>
        <w:t>;</w:t>
      </w:r>
    </w:p>
    <w:p w14:paraId="573B2FB8" w14:textId="582FFBDB" w:rsidR="002A18C8" w:rsidRDefault="003E63B6" w:rsidP="00191250">
      <w:pPr>
        <w:pStyle w:val="WMOBodyText"/>
        <w:spacing w:before="360" w:after="240"/>
        <w:ind w:right="-113"/>
        <w:rPr>
          <w:lang w:val="en-US"/>
        </w:rPr>
      </w:pPr>
      <w:r w:rsidRPr="00191250">
        <w:rPr>
          <w:b/>
          <w:bCs/>
          <w:lang w:val="en-US"/>
        </w:rPr>
        <w:t>Urges</w:t>
      </w:r>
      <w:r>
        <w:rPr>
          <w:bCs/>
        </w:rPr>
        <w:t xml:space="preserve"> Members to </w:t>
      </w:r>
      <w:r w:rsidR="006E68E7">
        <w:rPr>
          <w:bCs/>
        </w:rPr>
        <w:t xml:space="preserve">utilize </w:t>
      </w:r>
      <w:r>
        <w:rPr>
          <w:bCs/>
        </w:rPr>
        <w:t>all forms of bilateral and multilateral cooperation</w:t>
      </w:r>
      <w:r w:rsidR="00741D59">
        <w:rPr>
          <w:bCs/>
        </w:rPr>
        <w:t>,</w:t>
      </w:r>
      <w:r w:rsidR="00741D59" w:rsidRPr="00741D59">
        <w:rPr>
          <w:bCs/>
        </w:rPr>
        <w:t xml:space="preserve"> </w:t>
      </w:r>
      <w:r w:rsidR="00741D59">
        <w:rPr>
          <w:bCs/>
        </w:rPr>
        <w:t xml:space="preserve">including twinning arrangements, </w:t>
      </w:r>
      <w:r>
        <w:rPr>
          <w:bCs/>
        </w:rPr>
        <w:t xml:space="preserve">to assist those </w:t>
      </w:r>
      <w:r w:rsidR="00741D59">
        <w:rPr>
          <w:bCs/>
        </w:rPr>
        <w:t>Members with MHEWSs capacity gaps</w:t>
      </w:r>
      <w:r>
        <w:rPr>
          <w:bCs/>
        </w:rPr>
        <w:t>, to enable the</w:t>
      </w:r>
      <w:r w:rsidR="0097682F">
        <w:rPr>
          <w:bCs/>
        </w:rPr>
        <w:t xml:space="preserve"> fulfilment of the</w:t>
      </w:r>
      <w:r>
        <w:rPr>
          <w:bCs/>
        </w:rPr>
        <w:t xml:space="preserve"> </w:t>
      </w:r>
      <w:r w:rsidRPr="00D6310B">
        <w:rPr>
          <w:bCs/>
        </w:rPr>
        <w:t>EW4A</w:t>
      </w:r>
      <w:r w:rsidR="00617893" w:rsidRPr="00D6310B">
        <w:rPr>
          <w:bCs/>
        </w:rPr>
        <w:t>ll</w:t>
      </w:r>
      <w:r w:rsidRPr="00D6310B">
        <w:rPr>
          <w:bCs/>
        </w:rPr>
        <w:t xml:space="preserve"> vision </w:t>
      </w:r>
      <w:r w:rsidR="00D6310B" w:rsidRPr="00D6310B">
        <w:rPr>
          <w:bCs/>
        </w:rPr>
        <w:t>“</w:t>
      </w:r>
      <w:r>
        <w:rPr>
          <w:bCs/>
        </w:rPr>
        <w:t xml:space="preserve">that </w:t>
      </w:r>
      <w:r w:rsidR="0097682F" w:rsidRPr="005C2236">
        <w:rPr>
          <w:lang w:val="en-US"/>
        </w:rPr>
        <w:t xml:space="preserve">every person on Earth is protected by </w:t>
      </w:r>
      <w:r w:rsidR="00D6310B">
        <w:rPr>
          <w:lang w:val="en-US"/>
        </w:rPr>
        <w:t xml:space="preserve">early warnings </w:t>
      </w:r>
      <w:r w:rsidR="0097682F" w:rsidRPr="005C2236">
        <w:rPr>
          <w:lang w:val="en-US"/>
        </w:rPr>
        <w:t>within five years</w:t>
      </w:r>
      <w:r w:rsidR="0097682F">
        <w:rPr>
          <w:lang w:val="en-US"/>
        </w:rPr>
        <w:t>”</w:t>
      </w:r>
      <w:r w:rsidR="00CF7675">
        <w:rPr>
          <w:lang w:val="en-US"/>
        </w:rPr>
        <w:t>;</w:t>
      </w:r>
    </w:p>
    <w:p w14:paraId="14A29497" w14:textId="60E67CF5" w:rsidR="00C13CF9" w:rsidRDefault="00586B6F" w:rsidP="00191250">
      <w:pPr>
        <w:pStyle w:val="WMOBodyText"/>
        <w:spacing w:before="360" w:after="240"/>
        <w:ind w:right="-113"/>
      </w:pPr>
      <w:r w:rsidRPr="00191250">
        <w:rPr>
          <w:b/>
          <w:bCs/>
          <w:lang w:val="en-US"/>
        </w:rPr>
        <w:t>Invites</w:t>
      </w:r>
      <w:r>
        <w:t xml:space="preserve"> the World Bank, UNDP, GCF, regional investment banks, other interested entities of the United Nations system, and bilateral development partners to contribute to the development of the initiative.</w:t>
      </w:r>
    </w:p>
    <w:p w14:paraId="0554A58A" w14:textId="77777777" w:rsidR="00D6310B" w:rsidRDefault="00D6310B" w:rsidP="00191250">
      <w:pPr>
        <w:pStyle w:val="WMOBodyText"/>
        <w:spacing w:before="360" w:after="240"/>
        <w:ind w:right="-113"/>
      </w:pPr>
    </w:p>
    <w:p w14:paraId="30A9175D" w14:textId="3718AE6F" w:rsidR="00D6310B" w:rsidRPr="00992E24" w:rsidRDefault="00D6310B" w:rsidP="00D6310B">
      <w:pPr>
        <w:pStyle w:val="WMOBodyText"/>
        <w:spacing w:before="360" w:after="240"/>
        <w:ind w:right="-113"/>
        <w:jc w:val="center"/>
      </w:pPr>
      <w:r>
        <w:t>_______________</w:t>
      </w:r>
    </w:p>
    <w:p w14:paraId="3C2B2A2A" w14:textId="7400E1E1" w:rsidR="00A80767" w:rsidRPr="00B24FC9" w:rsidRDefault="00A80767" w:rsidP="00D6310B">
      <w:pPr>
        <w:pStyle w:val="WMOBodyText"/>
      </w:pPr>
    </w:p>
    <w:bookmarkStart w:id="3" w:name="_Annex_to_draft_3"/>
    <w:bookmarkEnd w:id="3"/>
    <w:p w14:paraId="5EFD67C5" w14:textId="77777777" w:rsidR="00AA415D" w:rsidRPr="00B24FC9" w:rsidRDefault="00AA415D" w:rsidP="00AA415D">
      <w:pPr>
        <w:pStyle w:val="WMOBodyText"/>
      </w:pPr>
      <w:r>
        <w:fldChar w:fldCharType="begin"/>
      </w:r>
      <w:r w:rsidR="006D73CE">
        <w:instrText>HYPERLINK  \l "_Annex_to_draft"</w:instrText>
      </w:r>
      <w:r>
        <w:fldChar w:fldCharType="separate"/>
      </w:r>
      <w:r w:rsidRPr="00B24FC9">
        <w:rPr>
          <w:rStyle w:val="Hyperlink"/>
        </w:rPr>
        <w:t>Annex: 1</w:t>
      </w:r>
      <w:r>
        <w:rPr>
          <w:rStyle w:val="Hyperlink"/>
        </w:rPr>
        <w:fldChar w:fldCharType="end"/>
      </w:r>
    </w:p>
    <w:p w14:paraId="3A82DA97" w14:textId="77777777" w:rsidR="00AA415D" w:rsidRDefault="00AA415D">
      <w:pPr>
        <w:tabs>
          <w:tab w:val="clear" w:pos="1134"/>
        </w:tabs>
        <w:jc w:val="left"/>
      </w:pPr>
      <w:r>
        <w:br w:type="page"/>
      </w:r>
    </w:p>
    <w:p w14:paraId="4908AD85" w14:textId="6DA1B7AF" w:rsidR="00AA415D" w:rsidRDefault="00AA415D" w:rsidP="00AA415D">
      <w:pPr>
        <w:pStyle w:val="Heading2"/>
      </w:pPr>
      <w:bookmarkStart w:id="4" w:name="_Annex_to_draft"/>
      <w:bookmarkEnd w:id="4"/>
      <w:r w:rsidRPr="0088738B">
        <w:lastRenderedPageBreak/>
        <w:t>Annex to draft Resolution</w:t>
      </w:r>
      <w:r w:rsidR="00BA1749">
        <w:t> 3</w:t>
      </w:r>
      <w:r w:rsidRPr="0088738B">
        <w:t>.2(1)/1 (Cg-19)</w:t>
      </w:r>
    </w:p>
    <w:p w14:paraId="7010A4D0" w14:textId="77777777" w:rsidR="00D6310B" w:rsidRPr="00D6310B" w:rsidRDefault="00D6310B" w:rsidP="00D6310B">
      <w:pPr>
        <w:pStyle w:val="WMOBodyText"/>
      </w:pPr>
    </w:p>
    <w:p w14:paraId="6CF598E9" w14:textId="2C554830" w:rsidR="002531D3" w:rsidRDefault="00441CDB" w:rsidP="00D6310B">
      <w:pPr>
        <w:pStyle w:val="Heading3"/>
        <w:jc w:val="center"/>
        <w:rPr>
          <w:rStyle w:val="Hyperlink"/>
          <w:b w:val="0"/>
          <w:bCs w:val="0"/>
        </w:rPr>
      </w:pPr>
      <w:hyperlink r:id="rId26" w:history="1">
        <w:r w:rsidR="000B2924" w:rsidRPr="00D6310B">
          <w:rPr>
            <w:rStyle w:val="Hyperlink"/>
            <w:b w:val="0"/>
            <w:bCs w:val="0"/>
          </w:rPr>
          <w:t>EARLY WARNINGS FOR ALL: Executive Action Plan 2023... | E-Library (wmo.int)</w:t>
        </w:r>
      </w:hyperlink>
    </w:p>
    <w:p w14:paraId="5EBF1E85" w14:textId="30941B48" w:rsidR="00D6310B" w:rsidRDefault="00D6310B" w:rsidP="00D6310B">
      <w:pPr>
        <w:pStyle w:val="WMOBodyText"/>
      </w:pPr>
    </w:p>
    <w:p w14:paraId="3CE75A6B" w14:textId="12849CBB" w:rsidR="00D6310B" w:rsidRDefault="00D6310B" w:rsidP="00D6310B">
      <w:pPr>
        <w:pStyle w:val="WMOBodyText"/>
      </w:pPr>
    </w:p>
    <w:p w14:paraId="047D6DF5" w14:textId="5AEFF012" w:rsidR="00D6310B" w:rsidRDefault="00D6310B" w:rsidP="00D6310B">
      <w:pPr>
        <w:pStyle w:val="WMOBodyText"/>
      </w:pPr>
    </w:p>
    <w:p w14:paraId="605A5848" w14:textId="77777777" w:rsidR="00D6310B" w:rsidRPr="00992E24" w:rsidRDefault="00D6310B" w:rsidP="00D6310B">
      <w:pPr>
        <w:pStyle w:val="WMOBodyText"/>
        <w:spacing w:before="360" w:after="240"/>
        <w:ind w:right="-113"/>
        <w:jc w:val="center"/>
      </w:pPr>
      <w:r>
        <w:t>_______________</w:t>
      </w:r>
    </w:p>
    <w:p w14:paraId="41D9D8DA" w14:textId="5D60F5C4" w:rsidR="00D6310B" w:rsidRDefault="00D6310B" w:rsidP="00D6310B">
      <w:pPr>
        <w:pStyle w:val="WMOBodyText"/>
      </w:pPr>
    </w:p>
    <w:bookmarkEnd w:id="0"/>
    <w:p w14:paraId="6BC1407C" w14:textId="77777777" w:rsidR="00D6310B" w:rsidRPr="00D6310B" w:rsidRDefault="00D6310B" w:rsidP="00D6310B">
      <w:pPr>
        <w:pStyle w:val="WMOBodyText"/>
      </w:pPr>
    </w:p>
    <w:sectPr w:rsidR="00D6310B" w:rsidRPr="00D6310B"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253C" w14:textId="77777777" w:rsidR="001C1743" w:rsidRDefault="001C1743">
      <w:r>
        <w:separator/>
      </w:r>
    </w:p>
    <w:p w14:paraId="06F3354F" w14:textId="77777777" w:rsidR="001C1743" w:rsidRDefault="001C1743"/>
    <w:p w14:paraId="3B50C841" w14:textId="77777777" w:rsidR="001C1743" w:rsidRDefault="001C1743"/>
  </w:endnote>
  <w:endnote w:type="continuationSeparator" w:id="0">
    <w:p w14:paraId="391D2A79" w14:textId="77777777" w:rsidR="001C1743" w:rsidRDefault="001C1743">
      <w:r>
        <w:continuationSeparator/>
      </w:r>
    </w:p>
    <w:p w14:paraId="2EF32393" w14:textId="77777777" w:rsidR="001C1743" w:rsidRDefault="001C1743"/>
    <w:p w14:paraId="40A87A0C" w14:textId="77777777" w:rsidR="001C1743" w:rsidRDefault="001C1743"/>
  </w:endnote>
  <w:endnote w:type="continuationNotice" w:id="1">
    <w:p w14:paraId="4603299E" w14:textId="77777777" w:rsidR="001C1743" w:rsidRDefault="001C1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2B14" w14:textId="77777777" w:rsidR="001C1743" w:rsidRDefault="001C1743">
      <w:r>
        <w:separator/>
      </w:r>
    </w:p>
  </w:footnote>
  <w:footnote w:type="continuationSeparator" w:id="0">
    <w:p w14:paraId="345AC754" w14:textId="77777777" w:rsidR="001C1743" w:rsidRDefault="001C1743">
      <w:r>
        <w:continuationSeparator/>
      </w:r>
    </w:p>
    <w:p w14:paraId="199DB42A" w14:textId="77777777" w:rsidR="001C1743" w:rsidRDefault="001C1743"/>
    <w:p w14:paraId="52157025" w14:textId="77777777" w:rsidR="001C1743" w:rsidRDefault="001C1743"/>
  </w:footnote>
  <w:footnote w:type="continuationNotice" w:id="1">
    <w:p w14:paraId="0403E8EA" w14:textId="77777777" w:rsidR="001C1743" w:rsidRDefault="001C1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19C" w14:textId="77777777" w:rsidR="00043E21" w:rsidRDefault="00441CDB">
    <w:pPr>
      <w:pStyle w:val="Header"/>
    </w:pPr>
    <w:r>
      <w:rPr>
        <w:noProof/>
      </w:rPr>
      <w:pict w14:anchorId="10C69BAA">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4E70FF">
        <v:shape id="_x0000_s1033" type="#_x0000_m1062"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48671B1C" w14:textId="77777777" w:rsidR="00436758" w:rsidRDefault="00436758"/>
  <w:p w14:paraId="3687DF0F" w14:textId="77777777" w:rsidR="00043E21" w:rsidRDefault="00441CDB">
    <w:pPr>
      <w:pStyle w:val="Header"/>
    </w:pPr>
    <w:r>
      <w:rPr>
        <w:noProof/>
      </w:rPr>
      <w:pict w14:anchorId="1251AEDF">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E5862">
        <v:shape id="_x0000_s1035" type="#_x0000_m1061"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15850CC8" w14:textId="77777777" w:rsidR="00436758" w:rsidRDefault="00436758"/>
  <w:p w14:paraId="2C480F54" w14:textId="77777777" w:rsidR="00043E21" w:rsidRDefault="00441CDB">
    <w:pPr>
      <w:pStyle w:val="Header"/>
    </w:pPr>
    <w:r>
      <w:rPr>
        <w:noProof/>
      </w:rPr>
      <w:pict w14:anchorId="55818A5B">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A5AE55">
        <v:shape id="_x0000_s1037" type="#_x0000_m1060"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380C59B" w14:textId="77777777" w:rsidR="00436758" w:rsidRDefault="00436758"/>
  <w:p w14:paraId="5E29BF12" w14:textId="77777777" w:rsidR="00350146" w:rsidRDefault="00441CDB">
    <w:pPr>
      <w:pStyle w:val="Header"/>
    </w:pPr>
    <w:r>
      <w:rPr>
        <w:noProof/>
      </w:rPr>
      <w:pict w14:anchorId="201DD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337152F0">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878FDD">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029407BC" w14:textId="77777777" w:rsidR="00043E21" w:rsidRDefault="00043E21"/>
  <w:p w14:paraId="03F963E2" w14:textId="77777777" w:rsidR="006D21C3" w:rsidRDefault="00441CDB">
    <w:pPr>
      <w:pStyle w:val="Header"/>
    </w:pPr>
    <w:r>
      <w:rPr>
        <w:noProof/>
      </w:rPr>
      <w:pict w14:anchorId="74A6E07B">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40FECEA9">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962" w14:textId="36A8E4DB" w:rsidR="00A432CD" w:rsidRDefault="00670CF2" w:rsidP="00B72444">
    <w:pPr>
      <w:pStyle w:val="Header"/>
    </w:pPr>
    <w:r>
      <w:t>Cg-19/Doc. 3.2(1)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41CDB">
      <w:pict w14:anchorId="0A4B0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441CDB">
      <w:pict w14:anchorId="7C2C566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441CDB">
      <w:pict w14:anchorId="4BFCAD6D">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441CDB">
      <w:pict w14:anchorId="379604FE">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441CDB">
      <w:pict w14:anchorId="114A4850">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441CDB">
      <w:pict w14:anchorId="3F4C7C76">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99E" w14:textId="0D12F7D8" w:rsidR="006D21C3" w:rsidRDefault="00441CDB" w:rsidP="00DF472A">
    <w:pPr>
      <w:pStyle w:val="Header"/>
      <w:spacing w:after="0"/>
    </w:pPr>
    <w:r>
      <w:rPr>
        <w:noProof/>
      </w:rPr>
      <w:pict w14:anchorId="2B33F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04CA5415">
        <v:shape id="_x0000_s1044" type="#_x0000_t75" style="position:absolute;left:0;text-align:left;margin-left:0;margin-top:0;width:50pt;height:50pt;z-index:251659264;visibility:hidden">
          <v:path gradientshapeok="f"/>
          <o:lock v:ext="edit" selection="t"/>
        </v:shape>
      </w:pict>
    </w:r>
    <w:r>
      <w:pict w14:anchorId="61085C21">
        <v:shape id="_x0000_s1043" type="#_x0000_t75" style="position:absolute;left:0;text-align:left;margin-left:0;margin-top:0;width:50pt;height:50pt;z-index:251660288;visibility:hidden">
          <v:path gradientshapeok="f"/>
          <o:lock v:ext="edit" selection="t"/>
        </v:shape>
      </w:pict>
    </w:r>
    <w:r>
      <w:pict w14:anchorId="18C3482A">
        <v:shape id="_x0000_s1056" type="#_x0000_t75" style="position:absolute;left:0;text-align:left;margin-left:0;margin-top:0;width:50pt;height:50pt;z-index:251653120;visibility:hidden">
          <v:path gradientshapeok="f"/>
          <o:lock v:ext="edit" selection="t"/>
        </v:shape>
      </w:pict>
    </w:r>
    <w:r>
      <w:pict w14:anchorId="1A75127E">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96C4A43"/>
    <w:multiLevelType w:val="hybridMultilevel"/>
    <w:tmpl w:val="CB9A7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5"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9" w15:restartNumberingAfterBreak="0">
    <w:nsid w:val="64EF5F7F"/>
    <w:multiLevelType w:val="hybridMultilevel"/>
    <w:tmpl w:val="CB9A77CC"/>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880F58"/>
    <w:multiLevelType w:val="hybridMultilevel"/>
    <w:tmpl w:val="57BA1626"/>
    <w:lvl w:ilvl="0" w:tplc="82941126">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FA0C2F"/>
    <w:multiLevelType w:val="hybridMultilevel"/>
    <w:tmpl w:val="18DCF8DA"/>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5"/>
  </w:num>
  <w:num w:numId="2" w16cid:durableId="1947811521">
    <w:abstractNumId w:val="59"/>
  </w:num>
  <w:num w:numId="3" w16cid:durableId="957833695">
    <w:abstractNumId w:val="32"/>
  </w:num>
  <w:num w:numId="4" w16cid:durableId="968783429">
    <w:abstractNumId w:val="46"/>
  </w:num>
  <w:num w:numId="5" w16cid:durableId="1172719492">
    <w:abstractNumId w:val="21"/>
  </w:num>
  <w:num w:numId="6" w16cid:durableId="871111230">
    <w:abstractNumId w:val="27"/>
  </w:num>
  <w:num w:numId="7" w16cid:durableId="444038620">
    <w:abstractNumId w:val="22"/>
  </w:num>
  <w:num w:numId="8" w16cid:durableId="1023558460">
    <w:abstractNumId w:val="36"/>
  </w:num>
  <w:num w:numId="9" w16cid:durableId="232200402">
    <w:abstractNumId w:val="25"/>
  </w:num>
  <w:num w:numId="10" w16cid:durableId="1165822976">
    <w:abstractNumId w:val="24"/>
  </w:num>
  <w:num w:numId="11" w16cid:durableId="743069636">
    <w:abstractNumId w:val="44"/>
  </w:num>
  <w:num w:numId="12" w16cid:durableId="311106282">
    <w:abstractNumId w:val="12"/>
  </w:num>
  <w:num w:numId="13" w16cid:durableId="1415858570">
    <w:abstractNumId w:val="30"/>
  </w:num>
  <w:num w:numId="14" w16cid:durableId="1330016602">
    <w:abstractNumId w:val="51"/>
  </w:num>
  <w:num w:numId="15" w16cid:durableId="1578437121">
    <w:abstractNumId w:val="23"/>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3"/>
  </w:num>
  <w:num w:numId="27" w16cid:durableId="981154153">
    <w:abstractNumId w:val="37"/>
  </w:num>
  <w:num w:numId="28" w16cid:durableId="433549528">
    <w:abstractNumId w:val="28"/>
  </w:num>
  <w:num w:numId="29" w16cid:durableId="1340351636">
    <w:abstractNumId w:val="40"/>
  </w:num>
  <w:num w:numId="30" w16cid:durableId="1982615580">
    <w:abstractNumId w:val="41"/>
  </w:num>
  <w:num w:numId="31" w16cid:durableId="1677540972">
    <w:abstractNumId w:val="16"/>
  </w:num>
  <w:num w:numId="32" w16cid:durableId="1759134454">
    <w:abstractNumId w:val="50"/>
  </w:num>
  <w:num w:numId="33" w16cid:durableId="17509296">
    <w:abstractNumId w:val="47"/>
  </w:num>
  <w:num w:numId="34" w16cid:durableId="1173759437">
    <w:abstractNumId w:val="29"/>
  </w:num>
  <w:num w:numId="35" w16cid:durableId="1719015953">
    <w:abstractNumId w:val="31"/>
  </w:num>
  <w:num w:numId="36" w16cid:durableId="1718235807">
    <w:abstractNumId w:val="54"/>
  </w:num>
  <w:num w:numId="37" w16cid:durableId="1186364771">
    <w:abstractNumId w:val="43"/>
  </w:num>
  <w:num w:numId="38" w16cid:durableId="48847439">
    <w:abstractNumId w:val="13"/>
  </w:num>
  <w:num w:numId="39" w16cid:durableId="526020190">
    <w:abstractNumId w:val="15"/>
  </w:num>
  <w:num w:numId="40" w16cid:durableId="1029066223">
    <w:abstractNumId w:val="18"/>
  </w:num>
  <w:num w:numId="41" w16cid:durableId="1108429133">
    <w:abstractNumId w:val="10"/>
  </w:num>
  <w:num w:numId="42" w16cid:durableId="1761101224">
    <w:abstractNumId w:val="52"/>
  </w:num>
  <w:num w:numId="43" w16cid:durableId="592015029">
    <w:abstractNumId w:val="20"/>
  </w:num>
  <w:num w:numId="44" w16cid:durableId="1542397698">
    <w:abstractNumId w:val="33"/>
  </w:num>
  <w:num w:numId="45" w16cid:durableId="803498138">
    <w:abstractNumId w:val="48"/>
  </w:num>
  <w:num w:numId="46" w16cid:durableId="1074668627">
    <w:abstractNumId w:val="11"/>
  </w:num>
  <w:num w:numId="47" w16cid:durableId="597448958">
    <w:abstractNumId w:val="57"/>
  </w:num>
  <w:num w:numId="48" w16cid:durableId="1803232700">
    <w:abstractNumId w:val="34"/>
  </w:num>
  <w:num w:numId="49" w16cid:durableId="713819908">
    <w:abstractNumId w:val="42"/>
  </w:num>
  <w:num w:numId="50" w16cid:durableId="1041973433">
    <w:abstractNumId w:val="17"/>
  </w:num>
  <w:num w:numId="51" w16cid:durableId="1411081781">
    <w:abstractNumId w:val="45"/>
  </w:num>
  <w:num w:numId="52" w16cid:durableId="923607324">
    <w:abstractNumId w:val="39"/>
  </w:num>
  <w:num w:numId="53" w16cid:durableId="1453161562">
    <w:abstractNumId w:val="19"/>
  </w:num>
  <w:num w:numId="54" w16cid:durableId="862787935">
    <w:abstractNumId w:val="55"/>
  </w:num>
  <w:num w:numId="55" w16cid:durableId="56444801">
    <w:abstractNumId w:val="49"/>
  </w:num>
  <w:num w:numId="56" w16cid:durableId="1480342960">
    <w:abstractNumId w:val="58"/>
  </w:num>
  <w:num w:numId="57" w16cid:durableId="523252654">
    <w:abstractNumId w:val="26"/>
  </w:num>
  <w:num w:numId="58" w16cid:durableId="1695963061">
    <w:abstractNumId w:val="60"/>
  </w:num>
  <w:num w:numId="59" w16cid:durableId="425417465">
    <w:abstractNumId w:val="56"/>
  </w:num>
  <w:num w:numId="60" w16cid:durableId="835344051">
    <w:abstractNumId w:val="38"/>
  </w:num>
  <w:num w:numId="61" w16cid:durableId="1779810">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5301"/>
    <w:rsid w:val="000133EE"/>
    <w:rsid w:val="000206A8"/>
    <w:rsid w:val="00027205"/>
    <w:rsid w:val="0003137A"/>
    <w:rsid w:val="00041171"/>
    <w:rsid w:val="00041727"/>
    <w:rsid w:val="0004226F"/>
    <w:rsid w:val="00043E21"/>
    <w:rsid w:val="00047B26"/>
    <w:rsid w:val="00050F8E"/>
    <w:rsid w:val="000518BB"/>
    <w:rsid w:val="0005619E"/>
    <w:rsid w:val="00056FD4"/>
    <w:rsid w:val="000573AD"/>
    <w:rsid w:val="0006123B"/>
    <w:rsid w:val="00064F6B"/>
    <w:rsid w:val="00071B37"/>
    <w:rsid w:val="00072437"/>
    <w:rsid w:val="000729E4"/>
    <w:rsid w:val="00072F17"/>
    <w:rsid w:val="000731AA"/>
    <w:rsid w:val="00076FF8"/>
    <w:rsid w:val="000806D8"/>
    <w:rsid w:val="00082C80"/>
    <w:rsid w:val="00083847"/>
    <w:rsid w:val="00083C36"/>
    <w:rsid w:val="00084D58"/>
    <w:rsid w:val="00092CAE"/>
    <w:rsid w:val="00095E48"/>
    <w:rsid w:val="000A1A83"/>
    <w:rsid w:val="000A4F1C"/>
    <w:rsid w:val="000A69BF"/>
    <w:rsid w:val="000B2924"/>
    <w:rsid w:val="000B42FD"/>
    <w:rsid w:val="000B715E"/>
    <w:rsid w:val="000C225A"/>
    <w:rsid w:val="000C6781"/>
    <w:rsid w:val="000D0753"/>
    <w:rsid w:val="000D2284"/>
    <w:rsid w:val="000E15C6"/>
    <w:rsid w:val="000E21DF"/>
    <w:rsid w:val="000F4F67"/>
    <w:rsid w:val="000F5E49"/>
    <w:rsid w:val="000F7A87"/>
    <w:rsid w:val="00102EAE"/>
    <w:rsid w:val="001047DC"/>
    <w:rsid w:val="00105B29"/>
    <w:rsid w:val="00105D2E"/>
    <w:rsid w:val="0010757A"/>
    <w:rsid w:val="00110109"/>
    <w:rsid w:val="00111BFD"/>
    <w:rsid w:val="00113FE8"/>
    <w:rsid w:val="0011498B"/>
    <w:rsid w:val="00120147"/>
    <w:rsid w:val="00122A4C"/>
    <w:rsid w:val="001230B0"/>
    <w:rsid w:val="00123140"/>
    <w:rsid w:val="00123D94"/>
    <w:rsid w:val="00130BBC"/>
    <w:rsid w:val="00133D13"/>
    <w:rsid w:val="0014297B"/>
    <w:rsid w:val="001447DB"/>
    <w:rsid w:val="00150DBD"/>
    <w:rsid w:val="00153A21"/>
    <w:rsid w:val="00154EF7"/>
    <w:rsid w:val="00156F9B"/>
    <w:rsid w:val="001576EA"/>
    <w:rsid w:val="00163BA3"/>
    <w:rsid w:val="00166B31"/>
    <w:rsid w:val="00167D54"/>
    <w:rsid w:val="001727D1"/>
    <w:rsid w:val="00173220"/>
    <w:rsid w:val="00176AB5"/>
    <w:rsid w:val="00180771"/>
    <w:rsid w:val="00186B8E"/>
    <w:rsid w:val="00190854"/>
    <w:rsid w:val="00191250"/>
    <w:rsid w:val="001930A3"/>
    <w:rsid w:val="00196EB8"/>
    <w:rsid w:val="00196FE3"/>
    <w:rsid w:val="001A25F0"/>
    <w:rsid w:val="001A341E"/>
    <w:rsid w:val="001B0EA6"/>
    <w:rsid w:val="001B1CDF"/>
    <w:rsid w:val="001B2EC4"/>
    <w:rsid w:val="001B56F4"/>
    <w:rsid w:val="001C1743"/>
    <w:rsid w:val="001C5462"/>
    <w:rsid w:val="001D265C"/>
    <w:rsid w:val="001D3062"/>
    <w:rsid w:val="001D3CFB"/>
    <w:rsid w:val="001D559B"/>
    <w:rsid w:val="001D6302"/>
    <w:rsid w:val="001E2C22"/>
    <w:rsid w:val="001E740C"/>
    <w:rsid w:val="001E7484"/>
    <w:rsid w:val="001E7DD0"/>
    <w:rsid w:val="001F10BF"/>
    <w:rsid w:val="001F1BDA"/>
    <w:rsid w:val="0020095E"/>
    <w:rsid w:val="00200CA3"/>
    <w:rsid w:val="00201C55"/>
    <w:rsid w:val="0020412B"/>
    <w:rsid w:val="00206DF4"/>
    <w:rsid w:val="00210BFE"/>
    <w:rsid w:val="00210D30"/>
    <w:rsid w:val="00217EDC"/>
    <w:rsid w:val="002204FD"/>
    <w:rsid w:val="00221020"/>
    <w:rsid w:val="00227029"/>
    <w:rsid w:val="002308B5"/>
    <w:rsid w:val="0023223B"/>
    <w:rsid w:val="00232790"/>
    <w:rsid w:val="00233C0B"/>
    <w:rsid w:val="00234A34"/>
    <w:rsid w:val="00242867"/>
    <w:rsid w:val="002429BB"/>
    <w:rsid w:val="00243B00"/>
    <w:rsid w:val="0025255D"/>
    <w:rsid w:val="002531D3"/>
    <w:rsid w:val="00255EE3"/>
    <w:rsid w:val="00256B3D"/>
    <w:rsid w:val="0026743C"/>
    <w:rsid w:val="00270480"/>
    <w:rsid w:val="00272189"/>
    <w:rsid w:val="002779AF"/>
    <w:rsid w:val="00277EFA"/>
    <w:rsid w:val="002823D8"/>
    <w:rsid w:val="0028531A"/>
    <w:rsid w:val="00285446"/>
    <w:rsid w:val="00290082"/>
    <w:rsid w:val="00294419"/>
    <w:rsid w:val="00295593"/>
    <w:rsid w:val="002A18C8"/>
    <w:rsid w:val="002A2937"/>
    <w:rsid w:val="002A354F"/>
    <w:rsid w:val="002A386C"/>
    <w:rsid w:val="002B09DF"/>
    <w:rsid w:val="002B4025"/>
    <w:rsid w:val="002B540D"/>
    <w:rsid w:val="002B7A7E"/>
    <w:rsid w:val="002C30BC"/>
    <w:rsid w:val="002C5965"/>
    <w:rsid w:val="002C5E15"/>
    <w:rsid w:val="002C7A88"/>
    <w:rsid w:val="002C7AB9"/>
    <w:rsid w:val="002D10EE"/>
    <w:rsid w:val="002D232B"/>
    <w:rsid w:val="002D2759"/>
    <w:rsid w:val="002D5E00"/>
    <w:rsid w:val="002D6DAC"/>
    <w:rsid w:val="002D79D8"/>
    <w:rsid w:val="002E261D"/>
    <w:rsid w:val="002E3FAD"/>
    <w:rsid w:val="002E4E16"/>
    <w:rsid w:val="002F4230"/>
    <w:rsid w:val="002F6DAC"/>
    <w:rsid w:val="00301E8C"/>
    <w:rsid w:val="00307DDD"/>
    <w:rsid w:val="00312DC0"/>
    <w:rsid w:val="003143C9"/>
    <w:rsid w:val="003146E9"/>
    <w:rsid w:val="00314D5D"/>
    <w:rsid w:val="00320009"/>
    <w:rsid w:val="003216AF"/>
    <w:rsid w:val="0032424A"/>
    <w:rsid w:val="003245D3"/>
    <w:rsid w:val="00330AA3"/>
    <w:rsid w:val="00331584"/>
    <w:rsid w:val="00331964"/>
    <w:rsid w:val="00334987"/>
    <w:rsid w:val="00340C69"/>
    <w:rsid w:val="00342E34"/>
    <w:rsid w:val="00345C01"/>
    <w:rsid w:val="00350146"/>
    <w:rsid w:val="00366673"/>
    <w:rsid w:val="00371CF1"/>
    <w:rsid w:val="0037222D"/>
    <w:rsid w:val="00373128"/>
    <w:rsid w:val="003750C1"/>
    <w:rsid w:val="0038051E"/>
    <w:rsid w:val="00380AF7"/>
    <w:rsid w:val="0038249E"/>
    <w:rsid w:val="003828D4"/>
    <w:rsid w:val="00387057"/>
    <w:rsid w:val="00387A1B"/>
    <w:rsid w:val="0039250C"/>
    <w:rsid w:val="00394A05"/>
    <w:rsid w:val="00397770"/>
    <w:rsid w:val="00397880"/>
    <w:rsid w:val="003A7016"/>
    <w:rsid w:val="003A7B73"/>
    <w:rsid w:val="003B0C08"/>
    <w:rsid w:val="003C17A5"/>
    <w:rsid w:val="003C1843"/>
    <w:rsid w:val="003C336B"/>
    <w:rsid w:val="003C3F0B"/>
    <w:rsid w:val="003D0212"/>
    <w:rsid w:val="003D1552"/>
    <w:rsid w:val="003D2391"/>
    <w:rsid w:val="003E381F"/>
    <w:rsid w:val="003E4046"/>
    <w:rsid w:val="003E4A4E"/>
    <w:rsid w:val="003E63B6"/>
    <w:rsid w:val="003F003A"/>
    <w:rsid w:val="003F125B"/>
    <w:rsid w:val="003F6843"/>
    <w:rsid w:val="003F7B3F"/>
    <w:rsid w:val="004058AD"/>
    <w:rsid w:val="0041078D"/>
    <w:rsid w:val="00414F5B"/>
    <w:rsid w:val="00416F97"/>
    <w:rsid w:val="00425173"/>
    <w:rsid w:val="0043039B"/>
    <w:rsid w:val="00432E06"/>
    <w:rsid w:val="00436197"/>
    <w:rsid w:val="00436758"/>
    <w:rsid w:val="00441CDB"/>
    <w:rsid w:val="004423FE"/>
    <w:rsid w:val="00445C35"/>
    <w:rsid w:val="00451C0D"/>
    <w:rsid w:val="00454B41"/>
    <w:rsid w:val="0045663A"/>
    <w:rsid w:val="0046047C"/>
    <w:rsid w:val="004604D0"/>
    <w:rsid w:val="004631EA"/>
    <w:rsid w:val="0046344E"/>
    <w:rsid w:val="004667E7"/>
    <w:rsid w:val="004672CF"/>
    <w:rsid w:val="00470DEF"/>
    <w:rsid w:val="0047417A"/>
    <w:rsid w:val="00475797"/>
    <w:rsid w:val="00476D0A"/>
    <w:rsid w:val="00482F4F"/>
    <w:rsid w:val="00491024"/>
    <w:rsid w:val="0049253B"/>
    <w:rsid w:val="004979FF"/>
    <w:rsid w:val="004A140B"/>
    <w:rsid w:val="004A4B47"/>
    <w:rsid w:val="004A7EDD"/>
    <w:rsid w:val="004B0EC9"/>
    <w:rsid w:val="004B7BAA"/>
    <w:rsid w:val="004C2DF7"/>
    <w:rsid w:val="004C435B"/>
    <w:rsid w:val="004C4E0B"/>
    <w:rsid w:val="004C5824"/>
    <w:rsid w:val="004D13F3"/>
    <w:rsid w:val="004D1B1A"/>
    <w:rsid w:val="004D497E"/>
    <w:rsid w:val="004E0F6B"/>
    <w:rsid w:val="004E4809"/>
    <w:rsid w:val="004E4CC3"/>
    <w:rsid w:val="004E5985"/>
    <w:rsid w:val="004E6352"/>
    <w:rsid w:val="004E6460"/>
    <w:rsid w:val="004F150D"/>
    <w:rsid w:val="004F44D6"/>
    <w:rsid w:val="004F6B46"/>
    <w:rsid w:val="0050204C"/>
    <w:rsid w:val="0050425E"/>
    <w:rsid w:val="00505E5C"/>
    <w:rsid w:val="00511999"/>
    <w:rsid w:val="005145D6"/>
    <w:rsid w:val="0051731B"/>
    <w:rsid w:val="00521EA5"/>
    <w:rsid w:val="00525B80"/>
    <w:rsid w:val="0053098F"/>
    <w:rsid w:val="00536B2E"/>
    <w:rsid w:val="005450A7"/>
    <w:rsid w:val="00546D8E"/>
    <w:rsid w:val="00553738"/>
    <w:rsid w:val="00553F7E"/>
    <w:rsid w:val="00564C9A"/>
    <w:rsid w:val="005662C5"/>
    <w:rsid w:val="0056646F"/>
    <w:rsid w:val="00571AE1"/>
    <w:rsid w:val="00572622"/>
    <w:rsid w:val="00581B28"/>
    <w:rsid w:val="005859C2"/>
    <w:rsid w:val="00586B6F"/>
    <w:rsid w:val="0059068E"/>
    <w:rsid w:val="00592267"/>
    <w:rsid w:val="0059421F"/>
    <w:rsid w:val="005A136D"/>
    <w:rsid w:val="005A1F6B"/>
    <w:rsid w:val="005B0AE2"/>
    <w:rsid w:val="005B1F2C"/>
    <w:rsid w:val="005B5F3C"/>
    <w:rsid w:val="005C2236"/>
    <w:rsid w:val="005C2266"/>
    <w:rsid w:val="005C25F7"/>
    <w:rsid w:val="005C41F2"/>
    <w:rsid w:val="005C4572"/>
    <w:rsid w:val="005D03D9"/>
    <w:rsid w:val="005D1EE8"/>
    <w:rsid w:val="005D56AE"/>
    <w:rsid w:val="005D666D"/>
    <w:rsid w:val="005E3A59"/>
    <w:rsid w:val="005F75D8"/>
    <w:rsid w:val="00601971"/>
    <w:rsid w:val="00604349"/>
    <w:rsid w:val="00604802"/>
    <w:rsid w:val="00615AB0"/>
    <w:rsid w:val="00616247"/>
    <w:rsid w:val="0061778C"/>
    <w:rsid w:val="00617893"/>
    <w:rsid w:val="00625AFE"/>
    <w:rsid w:val="00625E22"/>
    <w:rsid w:val="00636B90"/>
    <w:rsid w:val="0064738B"/>
    <w:rsid w:val="006508EA"/>
    <w:rsid w:val="006525E0"/>
    <w:rsid w:val="00652641"/>
    <w:rsid w:val="00665581"/>
    <w:rsid w:val="00666F57"/>
    <w:rsid w:val="00667E86"/>
    <w:rsid w:val="00670CF2"/>
    <w:rsid w:val="00672B0C"/>
    <w:rsid w:val="0068392D"/>
    <w:rsid w:val="006861F9"/>
    <w:rsid w:val="00697DB5"/>
    <w:rsid w:val="006A1B33"/>
    <w:rsid w:val="006A492A"/>
    <w:rsid w:val="006B44DE"/>
    <w:rsid w:val="006B5C72"/>
    <w:rsid w:val="006B7C13"/>
    <w:rsid w:val="006B7C5A"/>
    <w:rsid w:val="006C289D"/>
    <w:rsid w:val="006C77D9"/>
    <w:rsid w:val="006D0310"/>
    <w:rsid w:val="006D2009"/>
    <w:rsid w:val="006D21C3"/>
    <w:rsid w:val="006D5576"/>
    <w:rsid w:val="006D73CE"/>
    <w:rsid w:val="006E68E7"/>
    <w:rsid w:val="006E766D"/>
    <w:rsid w:val="006F2FF0"/>
    <w:rsid w:val="006F4B29"/>
    <w:rsid w:val="006F6CE9"/>
    <w:rsid w:val="0070517C"/>
    <w:rsid w:val="00705C9F"/>
    <w:rsid w:val="007155FF"/>
    <w:rsid w:val="00716951"/>
    <w:rsid w:val="00720F6B"/>
    <w:rsid w:val="00730ADA"/>
    <w:rsid w:val="00732C37"/>
    <w:rsid w:val="00735D9E"/>
    <w:rsid w:val="00741D59"/>
    <w:rsid w:val="00745A09"/>
    <w:rsid w:val="00751EAF"/>
    <w:rsid w:val="00753976"/>
    <w:rsid w:val="00754CF7"/>
    <w:rsid w:val="00757829"/>
    <w:rsid w:val="00757B0D"/>
    <w:rsid w:val="00761320"/>
    <w:rsid w:val="00761D54"/>
    <w:rsid w:val="00761FBA"/>
    <w:rsid w:val="007651B1"/>
    <w:rsid w:val="00767CE1"/>
    <w:rsid w:val="00770237"/>
    <w:rsid w:val="00771A68"/>
    <w:rsid w:val="007744D2"/>
    <w:rsid w:val="00776874"/>
    <w:rsid w:val="0078222A"/>
    <w:rsid w:val="00783163"/>
    <w:rsid w:val="00783A76"/>
    <w:rsid w:val="00784300"/>
    <w:rsid w:val="00786136"/>
    <w:rsid w:val="00797209"/>
    <w:rsid w:val="007A2A86"/>
    <w:rsid w:val="007A43CC"/>
    <w:rsid w:val="007B05CF"/>
    <w:rsid w:val="007B7208"/>
    <w:rsid w:val="007C212A"/>
    <w:rsid w:val="007C2A7F"/>
    <w:rsid w:val="007C5281"/>
    <w:rsid w:val="007C7D7F"/>
    <w:rsid w:val="007D5B3C"/>
    <w:rsid w:val="007E7D21"/>
    <w:rsid w:val="007E7DBD"/>
    <w:rsid w:val="007F482F"/>
    <w:rsid w:val="007F7934"/>
    <w:rsid w:val="007F7C94"/>
    <w:rsid w:val="0080398D"/>
    <w:rsid w:val="00805174"/>
    <w:rsid w:val="0080557E"/>
    <w:rsid w:val="00806385"/>
    <w:rsid w:val="00807CC5"/>
    <w:rsid w:val="00807ED7"/>
    <w:rsid w:val="00814CC6"/>
    <w:rsid w:val="0082224C"/>
    <w:rsid w:val="00823D4A"/>
    <w:rsid w:val="00826D53"/>
    <w:rsid w:val="008273AA"/>
    <w:rsid w:val="00831751"/>
    <w:rsid w:val="00833369"/>
    <w:rsid w:val="00834D3C"/>
    <w:rsid w:val="00835B42"/>
    <w:rsid w:val="0083603A"/>
    <w:rsid w:val="00842A4E"/>
    <w:rsid w:val="00843E03"/>
    <w:rsid w:val="00847D99"/>
    <w:rsid w:val="0085038E"/>
    <w:rsid w:val="00851CB5"/>
    <w:rsid w:val="0085230A"/>
    <w:rsid w:val="00855757"/>
    <w:rsid w:val="00860B9A"/>
    <w:rsid w:val="0086271D"/>
    <w:rsid w:val="0086420B"/>
    <w:rsid w:val="00864DBF"/>
    <w:rsid w:val="00865AE2"/>
    <w:rsid w:val="008663C8"/>
    <w:rsid w:val="00866CDA"/>
    <w:rsid w:val="0088163A"/>
    <w:rsid w:val="00882428"/>
    <w:rsid w:val="0088738B"/>
    <w:rsid w:val="00893376"/>
    <w:rsid w:val="0089601F"/>
    <w:rsid w:val="008970B8"/>
    <w:rsid w:val="008A7313"/>
    <w:rsid w:val="008A7D91"/>
    <w:rsid w:val="008B65AF"/>
    <w:rsid w:val="008B7FC7"/>
    <w:rsid w:val="008C4337"/>
    <w:rsid w:val="008C4F06"/>
    <w:rsid w:val="008D0C90"/>
    <w:rsid w:val="008E1E4A"/>
    <w:rsid w:val="008E3EE5"/>
    <w:rsid w:val="008E6F11"/>
    <w:rsid w:val="008F0615"/>
    <w:rsid w:val="008F103E"/>
    <w:rsid w:val="008F1FDB"/>
    <w:rsid w:val="008F36FB"/>
    <w:rsid w:val="008F6E15"/>
    <w:rsid w:val="008F779E"/>
    <w:rsid w:val="00902EA9"/>
    <w:rsid w:val="0090427F"/>
    <w:rsid w:val="00904D0B"/>
    <w:rsid w:val="00920506"/>
    <w:rsid w:val="00926AE8"/>
    <w:rsid w:val="00931505"/>
    <w:rsid w:val="00931DEB"/>
    <w:rsid w:val="00933957"/>
    <w:rsid w:val="009356FA"/>
    <w:rsid w:val="0094603B"/>
    <w:rsid w:val="009467C7"/>
    <w:rsid w:val="009504A1"/>
    <w:rsid w:val="00950605"/>
    <w:rsid w:val="0095065C"/>
    <w:rsid w:val="00952233"/>
    <w:rsid w:val="00954D66"/>
    <w:rsid w:val="00963F8F"/>
    <w:rsid w:val="00973C62"/>
    <w:rsid w:val="00975D76"/>
    <w:rsid w:val="0097682F"/>
    <w:rsid w:val="00982E51"/>
    <w:rsid w:val="0098585B"/>
    <w:rsid w:val="009874B9"/>
    <w:rsid w:val="00993581"/>
    <w:rsid w:val="009936F0"/>
    <w:rsid w:val="009A1747"/>
    <w:rsid w:val="009A288C"/>
    <w:rsid w:val="009A60B4"/>
    <w:rsid w:val="009A64C1"/>
    <w:rsid w:val="009A7AC0"/>
    <w:rsid w:val="009B5F35"/>
    <w:rsid w:val="009B6697"/>
    <w:rsid w:val="009B7941"/>
    <w:rsid w:val="009C2B43"/>
    <w:rsid w:val="009C2EA4"/>
    <w:rsid w:val="009C4C04"/>
    <w:rsid w:val="009C7F1C"/>
    <w:rsid w:val="009D5213"/>
    <w:rsid w:val="009D710E"/>
    <w:rsid w:val="009E1C95"/>
    <w:rsid w:val="009E3BC5"/>
    <w:rsid w:val="009F196A"/>
    <w:rsid w:val="009F669B"/>
    <w:rsid w:val="009F7566"/>
    <w:rsid w:val="009F7F18"/>
    <w:rsid w:val="009F7FB1"/>
    <w:rsid w:val="00A02A72"/>
    <w:rsid w:val="00A06BFE"/>
    <w:rsid w:val="00A10F5D"/>
    <w:rsid w:val="00A1199A"/>
    <w:rsid w:val="00A1243C"/>
    <w:rsid w:val="00A135AE"/>
    <w:rsid w:val="00A14AF1"/>
    <w:rsid w:val="00A16891"/>
    <w:rsid w:val="00A17BA9"/>
    <w:rsid w:val="00A23897"/>
    <w:rsid w:val="00A268CE"/>
    <w:rsid w:val="00A332E8"/>
    <w:rsid w:val="00A35AF5"/>
    <w:rsid w:val="00A35B28"/>
    <w:rsid w:val="00A35B7A"/>
    <w:rsid w:val="00A35DDF"/>
    <w:rsid w:val="00A36CBA"/>
    <w:rsid w:val="00A432CD"/>
    <w:rsid w:val="00A45741"/>
    <w:rsid w:val="00A47EF6"/>
    <w:rsid w:val="00A50291"/>
    <w:rsid w:val="00A530E4"/>
    <w:rsid w:val="00A53877"/>
    <w:rsid w:val="00A604CD"/>
    <w:rsid w:val="00A60507"/>
    <w:rsid w:val="00A60FE6"/>
    <w:rsid w:val="00A622F5"/>
    <w:rsid w:val="00A64E4B"/>
    <w:rsid w:val="00A654BE"/>
    <w:rsid w:val="00A66DD6"/>
    <w:rsid w:val="00A75018"/>
    <w:rsid w:val="00A752BB"/>
    <w:rsid w:val="00A771FD"/>
    <w:rsid w:val="00A77FC6"/>
    <w:rsid w:val="00A80767"/>
    <w:rsid w:val="00A81C90"/>
    <w:rsid w:val="00A850AB"/>
    <w:rsid w:val="00A86076"/>
    <w:rsid w:val="00A86A88"/>
    <w:rsid w:val="00A874EF"/>
    <w:rsid w:val="00A95415"/>
    <w:rsid w:val="00AA00E1"/>
    <w:rsid w:val="00AA0938"/>
    <w:rsid w:val="00AA3C89"/>
    <w:rsid w:val="00AA415D"/>
    <w:rsid w:val="00AA5344"/>
    <w:rsid w:val="00AA700C"/>
    <w:rsid w:val="00AB32BD"/>
    <w:rsid w:val="00AB4723"/>
    <w:rsid w:val="00AC4CDB"/>
    <w:rsid w:val="00AC5B7D"/>
    <w:rsid w:val="00AC6674"/>
    <w:rsid w:val="00AC70FE"/>
    <w:rsid w:val="00AD3AA3"/>
    <w:rsid w:val="00AD4358"/>
    <w:rsid w:val="00AD7B66"/>
    <w:rsid w:val="00AE2F2B"/>
    <w:rsid w:val="00AF61E1"/>
    <w:rsid w:val="00AF638A"/>
    <w:rsid w:val="00AF774F"/>
    <w:rsid w:val="00B00141"/>
    <w:rsid w:val="00B009AA"/>
    <w:rsid w:val="00B00ECE"/>
    <w:rsid w:val="00B030C8"/>
    <w:rsid w:val="00B039C0"/>
    <w:rsid w:val="00B03A09"/>
    <w:rsid w:val="00B056E7"/>
    <w:rsid w:val="00B05B71"/>
    <w:rsid w:val="00B10035"/>
    <w:rsid w:val="00B15C76"/>
    <w:rsid w:val="00B165E6"/>
    <w:rsid w:val="00B235DB"/>
    <w:rsid w:val="00B2481F"/>
    <w:rsid w:val="00B424D9"/>
    <w:rsid w:val="00B447C0"/>
    <w:rsid w:val="00B52510"/>
    <w:rsid w:val="00B52868"/>
    <w:rsid w:val="00B5355B"/>
    <w:rsid w:val="00B53E53"/>
    <w:rsid w:val="00B548A2"/>
    <w:rsid w:val="00B56934"/>
    <w:rsid w:val="00B62F03"/>
    <w:rsid w:val="00B72444"/>
    <w:rsid w:val="00B74F74"/>
    <w:rsid w:val="00B93B62"/>
    <w:rsid w:val="00B953D1"/>
    <w:rsid w:val="00B96D93"/>
    <w:rsid w:val="00BA1749"/>
    <w:rsid w:val="00BA30D0"/>
    <w:rsid w:val="00BA353D"/>
    <w:rsid w:val="00BB06AF"/>
    <w:rsid w:val="00BB0D32"/>
    <w:rsid w:val="00BB554B"/>
    <w:rsid w:val="00BC76B5"/>
    <w:rsid w:val="00BD419A"/>
    <w:rsid w:val="00BD5420"/>
    <w:rsid w:val="00BF5191"/>
    <w:rsid w:val="00C04BD2"/>
    <w:rsid w:val="00C068C2"/>
    <w:rsid w:val="00C13CF9"/>
    <w:rsid w:val="00C13EEC"/>
    <w:rsid w:val="00C14689"/>
    <w:rsid w:val="00C156A4"/>
    <w:rsid w:val="00C20FAA"/>
    <w:rsid w:val="00C23509"/>
    <w:rsid w:val="00C2459D"/>
    <w:rsid w:val="00C2755A"/>
    <w:rsid w:val="00C3168E"/>
    <w:rsid w:val="00C316F1"/>
    <w:rsid w:val="00C42C95"/>
    <w:rsid w:val="00C4470F"/>
    <w:rsid w:val="00C46080"/>
    <w:rsid w:val="00C50727"/>
    <w:rsid w:val="00C55E5B"/>
    <w:rsid w:val="00C6056B"/>
    <w:rsid w:val="00C62739"/>
    <w:rsid w:val="00C720A4"/>
    <w:rsid w:val="00C729AE"/>
    <w:rsid w:val="00C74F59"/>
    <w:rsid w:val="00C7611C"/>
    <w:rsid w:val="00C80F80"/>
    <w:rsid w:val="00C82E3E"/>
    <w:rsid w:val="00C8321B"/>
    <w:rsid w:val="00C85871"/>
    <w:rsid w:val="00C94097"/>
    <w:rsid w:val="00CA1EAF"/>
    <w:rsid w:val="00CA2AF1"/>
    <w:rsid w:val="00CA4269"/>
    <w:rsid w:val="00CA48CA"/>
    <w:rsid w:val="00CA7330"/>
    <w:rsid w:val="00CB1C84"/>
    <w:rsid w:val="00CB388E"/>
    <w:rsid w:val="00CB5363"/>
    <w:rsid w:val="00CB64F0"/>
    <w:rsid w:val="00CC2909"/>
    <w:rsid w:val="00CC3D03"/>
    <w:rsid w:val="00CC5B3E"/>
    <w:rsid w:val="00CD0549"/>
    <w:rsid w:val="00CD3506"/>
    <w:rsid w:val="00CE22BC"/>
    <w:rsid w:val="00CE285D"/>
    <w:rsid w:val="00CE4B6E"/>
    <w:rsid w:val="00CE6B3C"/>
    <w:rsid w:val="00CF7675"/>
    <w:rsid w:val="00D05E6F"/>
    <w:rsid w:val="00D20296"/>
    <w:rsid w:val="00D2231A"/>
    <w:rsid w:val="00D22D43"/>
    <w:rsid w:val="00D276BD"/>
    <w:rsid w:val="00D27929"/>
    <w:rsid w:val="00D33442"/>
    <w:rsid w:val="00D41220"/>
    <w:rsid w:val="00D419C6"/>
    <w:rsid w:val="00D430DB"/>
    <w:rsid w:val="00D44BAD"/>
    <w:rsid w:val="00D45B55"/>
    <w:rsid w:val="00D4785A"/>
    <w:rsid w:val="00D52E43"/>
    <w:rsid w:val="00D6310B"/>
    <w:rsid w:val="00D664D7"/>
    <w:rsid w:val="00D67E1E"/>
    <w:rsid w:val="00D7097B"/>
    <w:rsid w:val="00D7197D"/>
    <w:rsid w:val="00D71C28"/>
    <w:rsid w:val="00D72BC4"/>
    <w:rsid w:val="00D815FC"/>
    <w:rsid w:val="00D823E7"/>
    <w:rsid w:val="00D8517B"/>
    <w:rsid w:val="00D91DFA"/>
    <w:rsid w:val="00D94788"/>
    <w:rsid w:val="00DA1260"/>
    <w:rsid w:val="00DA159A"/>
    <w:rsid w:val="00DB1AB2"/>
    <w:rsid w:val="00DB2B22"/>
    <w:rsid w:val="00DC17C2"/>
    <w:rsid w:val="00DC4FDF"/>
    <w:rsid w:val="00DC66F0"/>
    <w:rsid w:val="00DD08BE"/>
    <w:rsid w:val="00DD3105"/>
    <w:rsid w:val="00DD3A65"/>
    <w:rsid w:val="00DD62C6"/>
    <w:rsid w:val="00DE1D6C"/>
    <w:rsid w:val="00DE3B92"/>
    <w:rsid w:val="00DE48B4"/>
    <w:rsid w:val="00DE5ACA"/>
    <w:rsid w:val="00DE7137"/>
    <w:rsid w:val="00DF18E4"/>
    <w:rsid w:val="00DF472A"/>
    <w:rsid w:val="00DF6D3A"/>
    <w:rsid w:val="00E00498"/>
    <w:rsid w:val="00E137DE"/>
    <w:rsid w:val="00E1464C"/>
    <w:rsid w:val="00E14ADB"/>
    <w:rsid w:val="00E14E03"/>
    <w:rsid w:val="00E1687E"/>
    <w:rsid w:val="00E16C8B"/>
    <w:rsid w:val="00E22F78"/>
    <w:rsid w:val="00E2425D"/>
    <w:rsid w:val="00E24413"/>
    <w:rsid w:val="00E24A5E"/>
    <w:rsid w:val="00E24F87"/>
    <w:rsid w:val="00E2617A"/>
    <w:rsid w:val="00E26CFB"/>
    <w:rsid w:val="00E273FB"/>
    <w:rsid w:val="00E27D69"/>
    <w:rsid w:val="00E31CD4"/>
    <w:rsid w:val="00E44A7E"/>
    <w:rsid w:val="00E45236"/>
    <w:rsid w:val="00E47F1D"/>
    <w:rsid w:val="00E538E6"/>
    <w:rsid w:val="00E56475"/>
    <w:rsid w:val="00E56696"/>
    <w:rsid w:val="00E62575"/>
    <w:rsid w:val="00E71197"/>
    <w:rsid w:val="00E736B7"/>
    <w:rsid w:val="00E742C3"/>
    <w:rsid w:val="00E74332"/>
    <w:rsid w:val="00E74B66"/>
    <w:rsid w:val="00E75AB6"/>
    <w:rsid w:val="00E768A9"/>
    <w:rsid w:val="00E802A2"/>
    <w:rsid w:val="00E8410F"/>
    <w:rsid w:val="00E85C0B"/>
    <w:rsid w:val="00E94BDE"/>
    <w:rsid w:val="00EA6199"/>
    <w:rsid w:val="00EA7089"/>
    <w:rsid w:val="00EB13D7"/>
    <w:rsid w:val="00EB1E83"/>
    <w:rsid w:val="00EB699C"/>
    <w:rsid w:val="00EB6C5C"/>
    <w:rsid w:val="00EC748B"/>
    <w:rsid w:val="00ED0D8B"/>
    <w:rsid w:val="00ED0E01"/>
    <w:rsid w:val="00ED22CB"/>
    <w:rsid w:val="00ED4BB1"/>
    <w:rsid w:val="00ED67AF"/>
    <w:rsid w:val="00EE11F0"/>
    <w:rsid w:val="00EE128C"/>
    <w:rsid w:val="00EE4C48"/>
    <w:rsid w:val="00EE5D2E"/>
    <w:rsid w:val="00EE7E6F"/>
    <w:rsid w:val="00EF4848"/>
    <w:rsid w:val="00EF66D9"/>
    <w:rsid w:val="00EF68E3"/>
    <w:rsid w:val="00EF6BA5"/>
    <w:rsid w:val="00EF780D"/>
    <w:rsid w:val="00EF7A98"/>
    <w:rsid w:val="00F0267E"/>
    <w:rsid w:val="00F071B2"/>
    <w:rsid w:val="00F11B47"/>
    <w:rsid w:val="00F153A4"/>
    <w:rsid w:val="00F176F2"/>
    <w:rsid w:val="00F2412D"/>
    <w:rsid w:val="00F25D8D"/>
    <w:rsid w:val="00F3069C"/>
    <w:rsid w:val="00F32435"/>
    <w:rsid w:val="00F3603E"/>
    <w:rsid w:val="00F43342"/>
    <w:rsid w:val="00F44CCB"/>
    <w:rsid w:val="00F474C9"/>
    <w:rsid w:val="00F5126B"/>
    <w:rsid w:val="00F51FCF"/>
    <w:rsid w:val="00F54EA3"/>
    <w:rsid w:val="00F56F0E"/>
    <w:rsid w:val="00F61675"/>
    <w:rsid w:val="00F6686B"/>
    <w:rsid w:val="00F67F74"/>
    <w:rsid w:val="00F712B3"/>
    <w:rsid w:val="00F71E9F"/>
    <w:rsid w:val="00F73DE3"/>
    <w:rsid w:val="00F744BF"/>
    <w:rsid w:val="00F7562F"/>
    <w:rsid w:val="00F7632C"/>
    <w:rsid w:val="00F77219"/>
    <w:rsid w:val="00F8489D"/>
    <w:rsid w:val="00F84DD2"/>
    <w:rsid w:val="00F866B6"/>
    <w:rsid w:val="00F872A4"/>
    <w:rsid w:val="00F9136D"/>
    <w:rsid w:val="00F95439"/>
    <w:rsid w:val="00FA5988"/>
    <w:rsid w:val="00FA7416"/>
    <w:rsid w:val="00FB0872"/>
    <w:rsid w:val="00FB4428"/>
    <w:rsid w:val="00FB4F40"/>
    <w:rsid w:val="00FB54CC"/>
    <w:rsid w:val="00FD1A37"/>
    <w:rsid w:val="00FD4E5B"/>
    <w:rsid w:val="00FD6575"/>
    <w:rsid w:val="00FE4EE0"/>
    <w:rsid w:val="00FE61DF"/>
    <w:rsid w:val="00FE7534"/>
    <w:rsid w:val="00FF0F9A"/>
    <w:rsid w:val="00FF582E"/>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34DE1"/>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28" TargetMode="External"/><Relationship Id="rId18" Type="http://schemas.openxmlformats.org/officeDocument/2006/relationships/hyperlink" Target="https://library.wmo.int/doc_num.php?explnum_id=11528" TargetMode="External"/><Relationship Id="rId26" Type="http://schemas.openxmlformats.org/officeDocument/2006/relationships/hyperlink" Target="https://library.wmo.int/index.php?lvl=notice_display&amp;id=22154"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Cg-19/InformationDocuments/Cg-19-INF03-2(1)-EW4ALL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550"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5" Type="http://schemas.openxmlformats.org/officeDocument/2006/relationships/numbering" Target="numbering.xml"/><Relationship Id="rId15" Type="http://schemas.openxmlformats.org/officeDocument/2006/relationships/hyperlink" Target="https://library.wmo.int/doc_num.php?explnum_id=11550" TargetMode="External"/><Relationship Id="rId23" Type="http://schemas.openxmlformats.org/officeDocument/2006/relationships/hyperlink" Target="https://library.wmo.int/doc_num.php?explnum_id=1155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2" Type="http://schemas.openxmlformats.org/officeDocument/2006/relationships/hyperlink" Target="https://library.wmo.int/doc_num.php?explnum_id=11550"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37C865-CE18-4105-93D2-85CCC174B9BF}">
  <ds:schemaRefs>
    <ds:schemaRef ds:uri="http://schemas.microsoft.com/sharepoint/v3/contenttype/forms"/>
  </ds:schemaRefs>
</ds:datastoreItem>
</file>

<file path=customXml/itemProps3.xml><?xml version="1.0" encoding="utf-8"?>
<ds:datastoreItem xmlns:ds="http://schemas.openxmlformats.org/officeDocument/2006/customXml" ds:itemID="{7A377A48-BAA5-4118-B619-0EA82819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0414C-70A8-4153-8B2E-94EB2F70B4A7}">
  <ds:schemaRef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purl.org/dc/elements/1.1/"/>
    <ds:schemaRef ds:uri="3679bf0f-1d7e-438f-afa5-6ebf1e20f9b8"/>
    <ds:schemaRef ds:uri="http://schemas.microsoft.com/office/2006/documentManagement/types"/>
    <ds:schemaRef ds:uri="http://schemas.microsoft.com/office/infopath/2007/PartnerControls"/>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13999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Catherine OSTINELLI-KELLY</cp:lastModifiedBy>
  <cp:revision>2</cp:revision>
  <cp:lastPrinted>2023-04-17T16:41:00Z</cp:lastPrinted>
  <dcterms:created xsi:type="dcterms:W3CDTF">2023-05-22T06:34:00Z</dcterms:created>
  <dcterms:modified xsi:type="dcterms:W3CDTF">2023-05-22T06:34:00Z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